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12" w:rsidRPr="00EA3830" w:rsidRDefault="00BB4B12" w:rsidP="0069219D">
      <w:pPr>
        <w:jc w:val="center"/>
        <w:rPr>
          <w:rFonts w:ascii="Times New Roman" w:hAnsi="Times New Roman"/>
          <w:b/>
          <w:sz w:val="28"/>
          <w:szCs w:val="24"/>
        </w:rPr>
      </w:pPr>
    </w:p>
    <w:p w:rsidR="00BB4B12" w:rsidRPr="00EA3830" w:rsidRDefault="00BB4B12" w:rsidP="0069219D">
      <w:pPr>
        <w:tabs>
          <w:tab w:val="left" w:pos="1088"/>
        </w:tabs>
        <w:jc w:val="center"/>
        <w:rPr>
          <w:rFonts w:ascii="Times New Roman" w:hAnsi="Times New Roman"/>
          <w:b/>
          <w:sz w:val="28"/>
          <w:szCs w:val="24"/>
        </w:rPr>
      </w:pPr>
      <w:r w:rsidRPr="00EA3830">
        <w:rPr>
          <w:rFonts w:ascii="Times New Roman" w:hAnsi="Times New Roman"/>
          <w:b/>
          <w:sz w:val="28"/>
          <w:szCs w:val="24"/>
        </w:rPr>
        <w:t>REPUBLIKA HRVATSKA</w:t>
      </w:r>
    </w:p>
    <w:p w:rsidR="00BB4B12" w:rsidRPr="00EA3830" w:rsidRDefault="00BB4B12" w:rsidP="0069219D">
      <w:pPr>
        <w:tabs>
          <w:tab w:val="left" w:pos="1088"/>
        </w:tabs>
        <w:jc w:val="center"/>
        <w:rPr>
          <w:rFonts w:ascii="Times New Roman" w:hAnsi="Times New Roman"/>
          <w:sz w:val="24"/>
          <w:szCs w:val="24"/>
        </w:rPr>
      </w:pPr>
      <w:r w:rsidRPr="00EA3830">
        <w:rPr>
          <w:rFonts w:ascii="Times New Roman" w:hAnsi="Times New Roman"/>
          <w:b/>
          <w:sz w:val="28"/>
          <w:szCs w:val="24"/>
        </w:rPr>
        <w:t>MINISTARSTVO ZDRAVSTVA</w:t>
      </w:r>
    </w:p>
    <w:p w:rsidR="00BB4B12" w:rsidRPr="00EA3830" w:rsidRDefault="002D591D" w:rsidP="00E26B12">
      <w:pPr>
        <w:jc w:val="center"/>
        <w:rPr>
          <w:rFonts w:ascii="Times New Roman" w:hAnsi="Times New Roman"/>
          <w:sz w:val="24"/>
          <w:szCs w:val="24"/>
        </w:rPr>
      </w:pPr>
      <w:r>
        <w:rPr>
          <w:rFonts w:ascii="Times New Roman" w:hAnsi="Times New Roman"/>
          <w:noProof/>
          <w:lang w:eastAsia="hr-HR"/>
        </w:rPr>
        <w:drawing>
          <wp:inline distT="0" distB="0" distL="0" distR="0">
            <wp:extent cx="1431925" cy="1483995"/>
            <wp:effectExtent l="0" t="0" r="0" b="1905"/>
            <wp:docPr id="1" name="Slika 1" descr="Slikovni rezultat za ministarstvo zdravst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ovni rezultat za ministarstvo zdravstv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483995"/>
                    </a:xfrm>
                    <a:prstGeom prst="rect">
                      <a:avLst/>
                    </a:prstGeom>
                    <a:noFill/>
                    <a:ln>
                      <a:noFill/>
                    </a:ln>
                  </pic:spPr>
                </pic:pic>
              </a:graphicData>
            </a:graphic>
          </wp:inline>
        </w:drawing>
      </w:r>
    </w:p>
    <w:p w:rsidR="00BB4B12" w:rsidRPr="00EA3830" w:rsidRDefault="00BB4B12">
      <w:pPr>
        <w:rPr>
          <w:rFonts w:ascii="Times New Roman" w:hAnsi="Times New Roman"/>
          <w:sz w:val="24"/>
          <w:szCs w:val="24"/>
        </w:rPr>
      </w:pPr>
    </w:p>
    <w:p w:rsidR="00BB4B12" w:rsidRPr="00EA3830" w:rsidRDefault="00BB4B12">
      <w:pPr>
        <w:rPr>
          <w:rFonts w:ascii="Times New Roman" w:hAnsi="Times New Roman"/>
          <w:sz w:val="24"/>
          <w:szCs w:val="24"/>
        </w:rPr>
      </w:pPr>
    </w:p>
    <w:p w:rsidR="00BB4B12" w:rsidRPr="00EA3830" w:rsidRDefault="00BB4B12">
      <w:pPr>
        <w:rPr>
          <w:rFonts w:ascii="Times New Roman" w:hAnsi="Times New Roman"/>
          <w:sz w:val="24"/>
          <w:szCs w:val="24"/>
        </w:rPr>
      </w:pPr>
    </w:p>
    <w:p w:rsidR="00BB4B12" w:rsidRPr="00EA3830" w:rsidRDefault="00BB4B12">
      <w:pPr>
        <w:rPr>
          <w:rFonts w:ascii="Times New Roman" w:hAnsi="Times New Roman"/>
          <w:sz w:val="24"/>
          <w:szCs w:val="24"/>
        </w:rPr>
      </w:pPr>
    </w:p>
    <w:p w:rsidR="00BB4B12" w:rsidRPr="00EA3830" w:rsidRDefault="00BB4B12" w:rsidP="00BD122C">
      <w:pPr>
        <w:jc w:val="center"/>
        <w:rPr>
          <w:rFonts w:ascii="Times New Roman" w:hAnsi="Times New Roman"/>
          <w:sz w:val="24"/>
          <w:szCs w:val="24"/>
        </w:rPr>
      </w:pPr>
    </w:p>
    <w:p w:rsidR="00BB4B12" w:rsidRPr="00EA3830" w:rsidRDefault="00BB4B12" w:rsidP="00BD122C">
      <w:pPr>
        <w:jc w:val="center"/>
        <w:rPr>
          <w:rFonts w:ascii="Times New Roman" w:hAnsi="Times New Roman"/>
          <w:sz w:val="24"/>
          <w:szCs w:val="24"/>
        </w:rPr>
      </w:pPr>
    </w:p>
    <w:p w:rsidR="00BB4B12" w:rsidRPr="00EA3830" w:rsidRDefault="00BB4B12" w:rsidP="00BD122C">
      <w:pPr>
        <w:jc w:val="center"/>
        <w:rPr>
          <w:rFonts w:ascii="Times New Roman" w:hAnsi="Times New Roman"/>
          <w:sz w:val="24"/>
          <w:szCs w:val="24"/>
        </w:rPr>
      </w:pPr>
      <w:r w:rsidRPr="00EA3830">
        <w:rPr>
          <w:rFonts w:ascii="Times New Roman" w:hAnsi="Times New Roman"/>
          <w:sz w:val="24"/>
          <w:szCs w:val="24"/>
        </w:rPr>
        <w:t xml:space="preserve">NACIONALNI PROGRAM  RAZVOJA PALIJATIVNE SKRBI </w:t>
      </w:r>
    </w:p>
    <w:p w:rsidR="00BB4B12" w:rsidRPr="00EA3830" w:rsidRDefault="00BB4B12" w:rsidP="00BD122C">
      <w:pPr>
        <w:jc w:val="center"/>
        <w:rPr>
          <w:rFonts w:ascii="Times New Roman" w:hAnsi="Times New Roman"/>
          <w:sz w:val="24"/>
          <w:szCs w:val="24"/>
        </w:rPr>
      </w:pPr>
      <w:r w:rsidRPr="00EA3830">
        <w:rPr>
          <w:rFonts w:ascii="Times New Roman" w:hAnsi="Times New Roman"/>
          <w:sz w:val="24"/>
          <w:szCs w:val="24"/>
        </w:rPr>
        <w:t>U REPUBLICI HRVATSKOJ 2017</w:t>
      </w:r>
      <w:r w:rsidR="004C40A8">
        <w:rPr>
          <w:rFonts w:ascii="Times New Roman" w:hAnsi="Times New Roman"/>
          <w:sz w:val="24"/>
          <w:szCs w:val="24"/>
        </w:rPr>
        <w:t xml:space="preserve">. </w:t>
      </w:r>
      <w:r w:rsidRPr="00EA3830">
        <w:rPr>
          <w:rFonts w:ascii="Times New Roman" w:hAnsi="Times New Roman"/>
          <w:sz w:val="24"/>
          <w:szCs w:val="24"/>
        </w:rPr>
        <w:t>-</w:t>
      </w:r>
      <w:r w:rsidR="004C40A8">
        <w:rPr>
          <w:rFonts w:ascii="Times New Roman" w:hAnsi="Times New Roman"/>
          <w:sz w:val="24"/>
          <w:szCs w:val="24"/>
        </w:rPr>
        <w:t xml:space="preserve"> </w:t>
      </w:r>
      <w:r w:rsidRPr="00EA3830">
        <w:rPr>
          <w:rFonts w:ascii="Times New Roman" w:hAnsi="Times New Roman"/>
          <w:sz w:val="24"/>
          <w:szCs w:val="24"/>
        </w:rPr>
        <w:t>2020.</w:t>
      </w:r>
    </w:p>
    <w:p w:rsidR="00BB4B12" w:rsidRPr="00EA3830" w:rsidRDefault="00BB4B12" w:rsidP="00BD122C">
      <w:pPr>
        <w:jc w:val="center"/>
        <w:rPr>
          <w:rFonts w:ascii="Times New Roman" w:hAnsi="Times New Roman"/>
          <w:sz w:val="24"/>
          <w:szCs w:val="24"/>
        </w:rPr>
      </w:pPr>
    </w:p>
    <w:p w:rsidR="00BB4B12" w:rsidRPr="00EA3830" w:rsidRDefault="00BB4B12" w:rsidP="00BD122C">
      <w:pPr>
        <w:jc w:val="center"/>
        <w:rPr>
          <w:rFonts w:ascii="Times New Roman" w:hAnsi="Times New Roman"/>
          <w:sz w:val="24"/>
          <w:szCs w:val="24"/>
        </w:rPr>
      </w:pPr>
    </w:p>
    <w:p w:rsidR="00BB4B12" w:rsidRPr="00EA3830" w:rsidRDefault="00BB4B12" w:rsidP="00BD122C">
      <w:pPr>
        <w:jc w:val="center"/>
        <w:rPr>
          <w:rFonts w:ascii="Times New Roman" w:hAnsi="Times New Roman"/>
          <w:sz w:val="24"/>
          <w:szCs w:val="24"/>
        </w:rPr>
      </w:pPr>
    </w:p>
    <w:p w:rsidR="00BB4B12" w:rsidRPr="00EA3830" w:rsidRDefault="00BB4B12" w:rsidP="00BD122C">
      <w:pPr>
        <w:jc w:val="center"/>
        <w:rPr>
          <w:rFonts w:ascii="Times New Roman" w:hAnsi="Times New Roman"/>
          <w:sz w:val="24"/>
          <w:szCs w:val="24"/>
        </w:rPr>
      </w:pPr>
    </w:p>
    <w:p w:rsidR="00BB4B12" w:rsidRPr="00EA3830" w:rsidRDefault="00BB4B12" w:rsidP="00BD122C">
      <w:pPr>
        <w:jc w:val="center"/>
        <w:rPr>
          <w:rFonts w:ascii="Times New Roman" w:hAnsi="Times New Roman"/>
          <w:sz w:val="24"/>
          <w:szCs w:val="24"/>
        </w:rPr>
      </w:pPr>
    </w:p>
    <w:p w:rsidR="00BB4B12" w:rsidRPr="00EA3830" w:rsidRDefault="00BB4B12" w:rsidP="00BD122C">
      <w:pPr>
        <w:jc w:val="center"/>
        <w:rPr>
          <w:rFonts w:ascii="Times New Roman" w:hAnsi="Times New Roman"/>
          <w:sz w:val="24"/>
          <w:szCs w:val="24"/>
        </w:rPr>
      </w:pPr>
    </w:p>
    <w:p w:rsidR="00BB4B12" w:rsidRPr="00EA3830" w:rsidRDefault="00BB4B12" w:rsidP="00BD122C">
      <w:pPr>
        <w:jc w:val="center"/>
        <w:rPr>
          <w:rFonts w:ascii="Times New Roman" w:hAnsi="Times New Roman"/>
          <w:sz w:val="24"/>
          <w:szCs w:val="24"/>
        </w:rPr>
      </w:pPr>
    </w:p>
    <w:p w:rsidR="00BB4B12" w:rsidRPr="00EA3830" w:rsidRDefault="00BB4B12" w:rsidP="00BD122C">
      <w:pPr>
        <w:jc w:val="center"/>
        <w:rPr>
          <w:rFonts w:ascii="Times New Roman" w:hAnsi="Times New Roman"/>
          <w:sz w:val="24"/>
          <w:szCs w:val="24"/>
        </w:rPr>
      </w:pPr>
    </w:p>
    <w:p w:rsidR="00BB4B12" w:rsidRPr="00EA3830" w:rsidRDefault="00BB4B12" w:rsidP="00BD122C">
      <w:pPr>
        <w:jc w:val="center"/>
        <w:rPr>
          <w:rFonts w:ascii="Times New Roman" w:hAnsi="Times New Roman"/>
          <w:sz w:val="24"/>
          <w:szCs w:val="24"/>
        </w:rPr>
      </w:pPr>
    </w:p>
    <w:p w:rsidR="00BB4B12" w:rsidRDefault="00BB4B12" w:rsidP="00E550AB">
      <w:pPr>
        <w:jc w:val="center"/>
        <w:rPr>
          <w:rFonts w:ascii="Times New Roman" w:hAnsi="Times New Roman"/>
          <w:sz w:val="24"/>
          <w:szCs w:val="24"/>
        </w:rPr>
      </w:pPr>
    </w:p>
    <w:p w:rsidR="00BB4B12" w:rsidRPr="00EA3830" w:rsidRDefault="001108D8" w:rsidP="00E550AB">
      <w:pPr>
        <w:jc w:val="center"/>
        <w:rPr>
          <w:rFonts w:ascii="Times New Roman" w:hAnsi="Times New Roman"/>
          <w:sz w:val="24"/>
          <w:szCs w:val="24"/>
        </w:rPr>
      </w:pPr>
      <w:r>
        <w:rPr>
          <w:rFonts w:ascii="Times New Roman" w:hAnsi="Times New Roman"/>
          <w:sz w:val="24"/>
          <w:szCs w:val="24"/>
        </w:rPr>
        <w:t>Svibanj</w:t>
      </w:r>
      <w:r w:rsidR="00BB4B12" w:rsidRPr="00EA3830">
        <w:rPr>
          <w:rFonts w:ascii="Times New Roman" w:hAnsi="Times New Roman"/>
          <w:sz w:val="24"/>
          <w:szCs w:val="24"/>
        </w:rPr>
        <w:t>, 2017.</w:t>
      </w:r>
    </w:p>
    <w:p w:rsidR="00BB4B12" w:rsidRPr="00597554" w:rsidRDefault="00BB4B12" w:rsidP="009D3B99">
      <w:pPr>
        <w:rPr>
          <w:rFonts w:ascii="Times New Roman" w:hAnsi="Times New Roman"/>
          <w:b/>
          <w:sz w:val="28"/>
          <w:szCs w:val="24"/>
        </w:rPr>
      </w:pPr>
      <w:r w:rsidRPr="00597554">
        <w:rPr>
          <w:rFonts w:ascii="Times New Roman" w:hAnsi="Times New Roman"/>
          <w:b/>
          <w:sz w:val="28"/>
          <w:szCs w:val="24"/>
        </w:rPr>
        <w:lastRenderedPageBreak/>
        <w:t>SADRŽAJ:</w:t>
      </w:r>
    </w:p>
    <w:p w:rsidR="00BB4B12" w:rsidRDefault="00BB4B12" w:rsidP="00A2301C">
      <w:pPr>
        <w:pStyle w:val="Naslov1"/>
        <w:rPr>
          <w:rFonts w:ascii="Times New Roman" w:hAnsi="Times New Roman"/>
          <w:szCs w:val="24"/>
        </w:rPr>
      </w:pPr>
      <w:bookmarkStart w:id="0" w:name="_Toc480888920"/>
      <w:bookmarkEnd w:id="0"/>
    </w:p>
    <w:p w:rsidR="00BB4B12" w:rsidRPr="00EA3830" w:rsidRDefault="00BB4B12" w:rsidP="007619CF">
      <w:pPr>
        <w:pStyle w:val="Odlomakpopisa"/>
        <w:numPr>
          <w:ilvl w:val="0"/>
          <w:numId w:val="12"/>
        </w:numPr>
        <w:spacing w:before="240" w:after="240"/>
        <w:ind w:left="714" w:hanging="357"/>
        <w:contextualSpacing w:val="0"/>
        <w:rPr>
          <w:rFonts w:ascii="Times New Roman" w:hAnsi="Times New Roman"/>
          <w:sz w:val="24"/>
          <w:szCs w:val="24"/>
        </w:rPr>
      </w:pPr>
      <w:r w:rsidRPr="00EA3830">
        <w:rPr>
          <w:rFonts w:ascii="Times New Roman" w:hAnsi="Times New Roman"/>
          <w:sz w:val="24"/>
          <w:szCs w:val="24"/>
        </w:rPr>
        <w:t>Uvod</w:t>
      </w:r>
      <w:r>
        <w:rPr>
          <w:rFonts w:ascii="Times New Roman" w:hAnsi="Times New Roman"/>
          <w:sz w:val="24"/>
          <w:szCs w:val="24"/>
        </w:rPr>
        <w:t xml:space="preserve"> </w:t>
      </w:r>
      <w:r w:rsidRPr="00EA3830">
        <w:rPr>
          <w:rFonts w:ascii="Times New Roman" w:hAnsi="Times New Roman"/>
          <w:sz w:val="24"/>
          <w:szCs w:val="24"/>
        </w:rPr>
        <w:t>……………………………………………………………………</w:t>
      </w:r>
      <w:r>
        <w:rPr>
          <w:rFonts w:ascii="Times New Roman" w:hAnsi="Times New Roman"/>
          <w:sz w:val="24"/>
          <w:szCs w:val="24"/>
        </w:rPr>
        <w:t>……………….</w:t>
      </w:r>
      <w:r w:rsidRPr="00EA3830">
        <w:rPr>
          <w:rFonts w:ascii="Times New Roman" w:hAnsi="Times New Roman"/>
          <w:sz w:val="24"/>
          <w:szCs w:val="24"/>
        </w:rPr>
        <w:t>3</w:t>
      </w:r>
    </w:p>
    <w:p w:rsidR="00BB4B12" w:rsidRPr="00EA3830" w:rsidRDefault="00BB4B12" w:rsidP="007619CF">
      <w:pPr>
        <w:pStyle w:val="Odlomakpopisa"/>
        <w:numPr>
          <w:ilvl w:val="0"/>
          <w:numId w:val="12"/>
        </w:numPr>
        <w:spacing w:before="240" w:after="240"/>
        <w:ind w:left="714" w:hanging="357"/>
        <w:contextualSpacing w:val="0"/>
        <w:rPr>
          <w:rFonts w:ascii="Times New Roman" w:hAnsi="Times New Roman"/>
          <w:sz w:val="24"/>
          <w:szCs w:val="24"/>
        </w:rPr>
      </w:pPr>
      <w:r w:rsidRPr="00EA3830">
        <w:rPr>
          <w:rFonts w:ascii="Times New Roman" w:hAnsi="Times New Roman"/>
          <w:sz w:val="24"/>
          <w:szCs w:val="24"/>
        </w:rPr>
        <w:t>Definicija palijativne skrbi</w:t>
      </w:r>
      <w:r>
        <w:rPr>
          <w:rFonts w:ascii="Times New Roman" w:hAnsi="Times New Roman"/>
          <w:sz w:val="24"/>
          <w:szCs w:val="24"/>
        </w:rPr>
        <w:t xml:space="preserve"> …</w:t>
      </w:r>
      <w:r w:rsidRPr="00EA3830">
        <w:rPr>
          <w:rFonts w:ascii="Times New Roman" w:hAnsi="Times New Roman"/>
          <w:sz w:val="24"/>
          <w:szCs w:val="24"/>
        </w:rPr>
        <w:t>…………………………………………</w:t>
      </w:r>
      <w:r>
        <w:rPr>
          <w:rFonts w:ascii="Times New Roman" w:hAnsi="Times New Roman"/>
          <w:sz w:val="24"/>
          <w:szCs w:val="24"/>
        </w:rPr>
        <w:t>………………..</w:t>
      </w:r>
      <w:r w:rsidRPr="00EA3830">
        <w:rPr>
          <w:rFonts w:ascii="Times New Roman" w:hAnsi="Times New Roman"/>
          <w:sz w:val="24"/>
          <w:szCs w:val="24"/>
        </w:rPr>
        <w:t>.</w:t>
      </w:r>
      <w:r>
        <w:rPr>
          <w:rFonts w:ascii="Times New Roman" w:hAnsi="Times New Roman"/>
          <w:sz w:val="24"/>
          <w:szCs w:val="24"/>
        </w:rPr>
        <w:t>4</w:t>
      </w:r>
    </w:p>
    <w:p w:rsidR="00BB4B12" w:rsidRPr="007D35DF" w:rsidRDefault="00BB4B12" w:rsidP="007619CF">
      <w:pPr>
        <w:pStyle w:val="Odlomakpopisa"/>
        <w:numPr>
          <w:ilvl w:val="0"/>
          <w:numId w:val="12"/>
        </w:numPr>
        <w:spacing w:before="240" w:after="240"/>
        <w:contextualSpacing w:val="0"/>
        <w:rPr>
          <w:rFonts w:ascii="Times New Roman" w:hAnsi="Times New Roman"/>
          <w:sz w:val="24"/>
          <w:szCs w:val="24"/>
        </w:rPr>
      </w:pPr>
      <w:r w:rsidRPr="007D35DF">
        <w:rPr>
          <w:rFonts w:ascii="Times New Roman" w:hAnsi="Times New Roman"/>
          <w:sz w:val="24"/>
          <w:szCs w:val="24"/>
        </w:rPr>
        <w:t xml:space="preserve">Proces izrade Nacionalnog programa razvoja palijativne skrbi u Republici Hrvatskoj </w:t>
      </w:r>
      <w:r>
        <w:rPr>
          <w:rFonts w:ascii="Times New Roman" w:hAnsi="Times New Roman"/>
          <w:sz w:val="24"/>
          <w:szCs w:val="24"/>
        </w:rPr>
        <w:t xml:space="preserve">  </w:t>
      </w:r>
      <w:r w:rsidRPr="007D35DF">
        <w:rPr>
          <w:rFonts w:ascii="Times New Roman" w:hAnsi="Times New Roman"/>
          <w:sz w:val="24"/>
          <w:szCs w:val="24"/>
        </w:rPr>
        <w:t>2017</w:t>
      </w:r>
      <w:r>
        <w:rPr>
          <w:rFonts w:ascii="Times New Roman" w:hAnsi="Times New Roman"/>
          <w:sz w:val="24"/>
          <w:szCs w:val="24"/>
        </w:rPr>
        <w:t xml:space="preserve">. - </w:t>
      </w:r>
      <w:r w:rsidRPr="007D35DF">
        <w:rPr>
          <w:rFonts w:ascii="Times New Roman" w:hAnsi="Times New Roman"/>
          <w:sz w:val="24"/>
          <w:szCs w:val="24"/>
        </w:rPr>
        <w:t>2020.</w:t>
      </w:r>
      <w:r>
        <w:rPr>
          <w:rFonts w:ascii="Times New Roman" w:hAnsi="Times New Roman"/>
          <w:sz w:val="24"/>
          <w:szCs w:val="24"/>
        </w:rPr>
        <w:t xml:space="preserve"> …..</w:t>
      </w:r>
      <w:r w:rsidRPr="007D35DF">
        <w:rPr>
          <w:rFonts w:ascii="Times New Roman" w:hAnsi="Times New Roman"/>
          <w:sz w:val="24"/>
          <w:szCs w:val="24"/>
        </w:rPr>
        <w:t>…</w:t>
      </w:r>
      <w:r>
        <w:rPr>
          <w:rFonts w:ascii="Times New Roman" w:hAnsi="Times New Roman"/>
          <w:sz w:val="24"/>
          <w:szCs w:val="24"/>
        </w:rPr>
        <w:t>……………………………………………………………</w:t>
      </w:r>
      <w:r w:rsidRPr="007D35DF">
        <w:rPr>
          <w:rFonts w:ascii="Times New Roman" w:hAnsi="Times New Roman"/>
          <w:sz w:val="24"/>
          <w:szCs w:val="24"/>
        </w:rPr>
        <w:t>……….</w:t>
      </w:r>
      <w:r>
        <w:rPr>
          <w:rFonts w:ascii="Times New Roman" w:hAnsi="Times New Roman"/>
          <w:sz w:val="24"/>
          <w:szCs w:val="24"/>
        </w:rPr>
        <w:t>..6</w:t>
      </w:r>
    </w:p>
    <w:p w:rsidR="00BB4B12" w:rsidRPr="00EA3830" w:rsidRDefault="00BB4B12" w:rsidP="007619CF">
      <w:pPr>
        <w:pStyle w:val="Odlomakpopisa"/>
        <w:numPr>
          <w:ilvl w:val="0"/>
          <w:numId w:val="12"/>
        </w:numPr>
        <w:spacing w:before="240" w:after="240"/>
        <w:ind w:left="714" w:hanging="357"/>
        <w:contextualSpacing w:val="0"/>
        <w:rPr>
          <w:rFonts w:ascii="Times New Roman" w:hAnsi="Times New Roman"/>
          <w:sz w:val="24"/>
          <w:szCs w:val="24"/>
        </w:rPr>
      </w:pPr>
      <w:r w:rsidRPr="00EA3830">
        <w:rPr>
          <w:rFonts w:ascii="Times New Roman" w:hAnsi="Times New Roman"/>
          <w:sz w:val="24"/>
          <w:szCs w:val="24"/>
        </w:rPr>
        <w:t>Zakonodavni okvir</w:t>
      </w:r>
      <w:r>
        <w:rPr>
          <w:rFonts w:ascii="Times New Roman" w:hAnsi="Times New Roman"/>
          <w:sz w:val="24"/>
          <w:szCs w:val="24"/>
        </w:rPr>
        <w:t xml:space="preserve"> </w:t>
      </w:r>
      <w:r w:rsidRPr="00EA3830">
        <w:rPr>
          <w:rFonts w:ascii="Times New Roman" w:hAnsi="Times New Roman"/>
          <w:sz w:val="24"/>
          <w:szCs w:val="24"/>
        </w:rPr>
        <w:t>………………………</w:t>
      </w:r>
      <w:r>
        <w:rPr>
          <w:rFonts w:ascii="Times New Roman" w:hAnsi="Times New Roman"/>
          <w:sz w:val="24"/>
          <w:szCs w:val="24"/>
        </w:rPr>
        <w:t>……………….</w:t>
      </w:r>
      <w:r w:rsidRPr="00EA3830">
        <w:rPr>
          <w:rFonts w:ascii="Times New Roman" w:hAnsi="Times New Roman"/>
          <w:sz w:val="24"/>
          <w:szCs w:val="24"/>
        </w:rPr>
        <w:t>……………………………..</w:t>
      </w:r>
      <w:r>
        <w:rPr>
          <w:rFonts w:ascii="Times New Roman" w:hAnsi="Times New Roman"/>
          <w:sz w:val="24"/>
          <w:szCs w:val="24"/>
        </w:rPr>
        <w:t>.7</w:t>
      </w:r>
    </w:p>
    <w:p w:rsidR="00BB4B12" w:rsidRPr="00EA3830" w:rsidRDefault="00BB4B12" w:rsidP="007619CF">
      <w:pPr>
        <w:pStyle w:val="Odlomakpopisa"/>
        <w:numPr>
          <w:ilvl w:val="0"/>
          <w:numId w:val="12"/>
        </w:numPr>
        <w:spacing w:before="240" w:after="240"/>
        <w:ind w:left="714" w:hanging="357"/>
        <w:contextualSpacing w:val="0"/>
        <w:rPr>
          <w:rFonts w:ascii="Times New Roman" w:hAnsi="Times New Roman"/>
          <w:sz w:val="24"/>
          <w:szCs w:val="24"/>
        </w:rPr>
      </w:pPr>
      <w:r w:rsidRPr="00EA3830">
        <w:rPr>
          <w:rFonts w:ascii="Times New Roman" w:hAnsi="Times New Roman"/>
          <w:sz w:val="24"/>
          <w:szCs w:val="24"/>
        </w:rPr>
        <w:t>Procjena potreba za pa</w:t>
      </w:r>
      <w:r>
        <w:rPr>
          <w:rFonts w:ascii="Times New Roman" w:hAnsi="Times New Roman"/>
          <w:sz w:val="24"/>
          <w:szCs w:val="24"/>
        </w:rPr>
        <w:t>lijativnom skrbi u Republici Hrvatskoj …..……………………..8</w:t>
      </w:r>
    </w:p>
    <w:p w:rsidR="00BB4B12" w:rsidRPr="00EA3830" w:rsidRDefault="00BB4B12" w:rsidP="007619CF">
      <w:pPr>
        <w:pStyle w:val="Odlomakpopisa"/>
        <w:numPr>
          <w:ilvl w:val="0"/>
          <w:numId w:val="12"/>
        </w:numPr>
        <w:spacing w:before="240" w:after="240"/>
        <w:ind w:left="714" w:hanging="357"/>
        <w:contextualSpacing w:val="0"/>
        <w:rPr>
          <w:rFonts w:ascii="Times New Roman" w:hAnsi="Times New Roman"/>
          <w:sz w:val="24"/>
          <w:szCs w:val="24"/>
        </w:rPr>
      </w:pPr>
      <w:r w:rsidRPr="00EA3830">
        <w:rPr>
          <w:rFonts w:ascii="Times New Roman" w:hAnsi="Times New Roman"/>
          <w:sz w:val="24"/>
          <w:szCs w:val="24"/>
        </w:rPr>
        <w:t>Prikaz postojećih resursa</w:t>
      </w:r>
      <w:r>
        <w:rPr>
          <w:rFonts w:ascii="Times New Roman" w:hAnsi="Times New Roman"/>
          <w:sz w:val="24"/>
          <w:szCs w:val="24"/>
        </w:rPr>
        <w:t xml:space="preserve"> u palijativnoj skrbi ……...</w:t>
      </w:r>
      <w:r w:rsidRPr="00EA3830">
        <w:rPr>
          <w:rFonts w:ascii="Times New Roman" w:hAnsi="Times New Roman"/>
          <w:sz w:val="24"/>
          <w:szCs w:val="24"/>
        </w:rPr>
        <w:t>…………………………………</w:t>
      </w:r>
      <w:r>
        <w:rPr>
          <w:rFonts w:ascii="Times New Roman" w:hAnsi="Times New Roman"/>
          <w:sz w:val="24"/>
          <w:szCs w:val="24"/>
        </w:rPr>
        <w:t>..10</w:t>
      </w:r>
    </w:p>
    <w:p w:rsidR="00BB4B12" w:rsidRPr="00C77C70" w:rsidRDefault="00BB4B12" w:rsidP="00575137">
      <w:pPr>
        <w:pStyle w:val="Odlomakpopisa"/>
        <w:numPr>
          <w:ilvl w:val="0"/>
          <w:numId w:val="12"/>
        </w:numPr>
        <w:ind w:left="714" w:hanging="357"/>
        <w:contextualSpacing w:val="0"/>
        <w:rPr>
          <w:rFonts w:ascii="Times New Roman" w:hAnsi="Times New Roman"/>
          <w:sz w:val="24"/>
          <w:szCs w:val="24"/>
        </w:rPr>
      </w:pPr>
      <w:r w:rsidRPr="00C77C70">
        <w:rPr>
          <w:rFonts w:ascii="Times New Roman" w:hAnsi="Times New Roman"/>
          <w:sz w:val="24"/>
          <w:szCs w:val="24"/>
        </w:rPr>
        <w:t>Načela u organiziranju sustava palijativne skrbi u Republici Hrvatskoj</w:t>
      </w:r>
      <w:r>
        <w:rPr>
          <w:rFonts w:ascii="Times New Roman" w:hAnsi="Times New Roman"/>
          <w:sz w:val="24"/>
          <w:szCs w:val="24"/>
        </w:rPr>
        <w:t xml:space="preserve"> </w:t>
      </w:r>
      <w:r w:rsidRPr="00C77C70">
        <w:rPr>
          <w:rFonts w:ascii="Times New Roman" w:hAnsi="Times New Roman"/>
          <w:sz w:val="24"/>
          <w:szCs w:val="24"/>
        </w:rPr>
        <w:t>……………</w:t>
      </w:r>
      <w:r>
        <w:rPr>
          <w:rFonts w:ascii="Times New Roman" w:hAnsi="Times New Roman"/>
          <w:sz w:val="24"/>
          <w:szCs w:val="24"/>
        </w:rPr>
        <w:t>…12</w:t>
      </w:r>
    </w:p>
    <w:p w:rsidR="00BB4B12" w:rsidRPr="00EA3830" w:rsidRDefault="00BB4B12" w:rsidP="007619CF">
      <w:pPr>
        <w:pStyle w:val="Odlomakpopisa"/>
        <w:numPr>
          <w:ilvl w:val="0"/>
          <w:numId w:val="12"/>
        </w:numPr>
        <w:spacing w:before="240" w:after="240"/>
        <w:ind w:left="714" w:hanging="357"/>
        <w:contextualSpacing w:val="0"/>
        <w:rPr>
          <w:rFonts w:ascii="Times New Roman" w:hAnsi="Times New Roman"/>
          <w:sz w:val="24"/>
          <w:szCs w:val="24"/>
        </w:rPr>
      </w:pPr>
      <w:r>
        <w:rPr>
          <w:rFonts w:ascii="Times New Roman" w:hAnsi="Times New Roman"/>
          <w:sz w:val="24"/>
          <w:szCs w:val="24"/>
        </w:rPr>
        <w:t>Organizacijski modeli palijativne skrbi ………….. .</w:t>
      </w:r>
      <w:r w:rsidRPr="00EA3830">
        <w:rPr>
          <w:rFonts w:ascii="Times New Roman" w:hAnsi="Times New Roman"/>
          <w:sz w:val="24"/>
          <w:szCs w:val="24"/>
        </w:rPr>
        <w:t>………………………………</w:t>
      </w:r>
      <w:r>
        <w:rPr>
          <w:rFonts w:ascii="Times New Roman" w:hAnsi="Times New Roman"/>
          <w:sz w:val="24"/>
          <w:szCs w:val="24"/>
        </w:rPr>
        <w:t>…..13</w:t>
      </w:r>
    </w:p>
    <w:p w:rsidR="00BB4B12" w:rsidRPr="00EA3830" w:rsidRDefault="00BB4B12" w:rsidP="007619CF">
      <w:pPr>
        <w:pStyle w:val="Odlomakpopisa"/>
        <w:numPr>
          <w:ilvl w:val="0"/>
          <w:numId w:val="12"/>
        </w:numPr>
        <w:spacing w:before="240" w:after="240"/>
        <w:ind w:left="714" w:hanging="357"/>
        <w:contextualSpacing w:val="0"/>
        <w:rPr>
          <w:rFonts w:ascii="Times New Roman" w:hAnsi="Times New Roman"/>
          <w:sz w:val="24"/>
          <w:szCs w:val="24"/>
        </w:rPr>
      </w:pPr>
      <w:r w:rsidRPr="00EA3830">
        <w:rPr>
          <w:rFonts w:ascii="Times New Roman" w:hAnsi="Times New Roman"/>
          <w:sz w:val="24"/>
          <w:szCs w:val="24"/>
        </w:rPr>
        <w:t>Vulnerabilne skupine</w:t>
      </w:r>
      <w:r>
        <w:rPr>
          <w:rFonts w:ascii="Times New Roman" w:hAnsi="Times New Roman"/>
          <w:sz w:val="24"/>
          <w:szCs w:val="24"/>
        </w:rPr>
        <w:t xml:space="preserve"> </w:t>
      </w:r>
      <w:r w:rsidRPr="00EA3830">
        <w:rPr>
          <w:rFonts w:ascii="Times New Roman" w:hAnsi="Times New Roman"/>
          <w:sz w:val="24"/>
          <w:szCs w:val="24"/>
        </w:rPr>
        <w:t>……………………………………</w:t>
      </w:r>
      <w:r>
        <w:rPr>
          <w:rFonts w:ascii="Times New Roman" w:hAnsi="Times New Roman"/>
          <w:sz w:val="24"/>
          <w:szCs w:val="24"/>
        </w:rPr>
        <w:t>……</w:t>
      </w:r>
      <w:r w:rsidRPr="00EA3830">
        <w:rPr>
          <w:rFonts w:ascii="Times New Roman" w:hAnsi="Times New Roman"/>
          <w:sz w:val="24"/>
          <w:szCs w:val="24"/>
        </w:rPr>
        <w:t xml:space="preserve">………………. </w:t>
      </w:r>
      <w:r>
        <w:rPr>
          <w:rFonts w:ascii="Times New Roman" w:hAnsi="Times New Roman"/>
          <w:sz w:val="24"/>
          <w:szCs w:val="24"/>
        </w:rPr>
        <w:t>………20</w:t>
      </w:r>
    </w:p>
    <w:p w:rsidR="00BB4B12" w:rsidRPr="00EA3830" w:rsidRDefault="00BB4B12" w:rsidP="007619CF">
      <w:pPr>
        <w:pStyle w:val="Odlomakpopisa"/>
        <w:numPr>
          <w:ilvl w:val="0"/>
          <w:numId w:val="12"/>
        </w:numPr>
        <w:spacing w:before="240" w:after="240"/>
        <w:ind w:left="714" w:hanging="357"/>
        <w:contextualSpacing w:val="0"/>
        <w:rPr>
          <w:rFonts w:ascii="Times New Roman" w:hAnsi="Times New Roman"/>
          <w:sz w:val="24"/>
          <w:szCs w:val="24"/>
        </w:rPr>
      </w:pPr>
      <w:r w:rsidRPr="00EA3830">
        <w:rPr>
          <w:rFonts w:ascii="Times New Roman" w:hAnsi="Times New Roman"/>
          <w:sz w:val="24"/>
          <w:szCs w:val="24"/>
        </w:rPr>
        <w:t xml:space="preserve"> Provedba</w:t>
      </w:r>
      <w:r>
        <w:rPr>
          <w:rFonts w:ascii="Times New Roman" w:hAnsi="Times New Roman"/>
          <w:sz w:val="24"/>
          <w:szCs w:val="24"/>
        </w:rPr>
        <w:t xml:space="preserve"> Nacionalnog programa razvoja palijativne skrbi </w:t>
      </w:r>
      <w:r w:rsidRPr="00EA3830">
        <w:rPr>
          <w:rFonts w:ascii="Times New Roman" w:hAnsi="Times New Roman"/>
          <w:sz w:val="24"/>
          <w:szCs w:val="24"/>
        </w:rPr>
        <w:t>–</w:t>
      </w:r>
      <w:r>
        <w:rPr>
          <w:rFonts w:ascii="Times New Roman" w:hAnsi="Times New Roman"/>
          <w:sz w:val="24"/>
          <w:szCs w:val="24"/>
        </w:rPr>
        <w:t xml:space="preserve"> A</w:t>
      </w:r>
      <w:r w:rsidRPr="00EA3830">
        <w:rPr>
          <w:rFonts w:ascii="Times New Roman" w:hAnsi="Times New Roman"/>
          <w:sz w:val="24"/>
          <w:szCs w:val="24"/>
        </w:rPr>
        <w:t xml:space="preserve">kcijski plan </w:t>
      </w:r>
      <w:r>
        <w:rPr>
          <w:rFonts w:ascii="Times New Roman" w:hAnsi="Times New Roman"/>
          <w:sz w:val="24"/>
          <w:szCs w:val="24"/>
        </w:rPr>
        <w:t xml:space="preserve"> </w:t>
      </w:r>
      <w:r w:rsidRPr="00EA3830">
        <w:rPr>
          <w:rFonts w:ascii="Times New Roman" w:hAnsi="Times New Roman"/>
          <w:sz w:val="24"/>
          <w:szCs w:val="24"/>
        </w:rPr>
        <w:t>…</w:t>
      </w:r>
      <w:r>
        <w:rPr>
          <w:rFonts w:ascii="Times New Roman" w:hAnsi="Times New Roman"/>
          <w:sz w:val="24"/>
          <w:szCs w:val="24"/>
        </w:rPr>
        <w:t>………27</w:t>
      </w:r>
    </w:p>
    <w:p w:rsidR="00BB4B12" w:rsidRPr="00EA3830" w:rsidRDefault="00BB4B12" w:rsidP="007619CF">
      <w:pPr>
        <w:pStyle w:val="Odlomakpopisa"/>
        <w:numPr>
          <w:ilvl w:val="0"/>
          <w:numId w:val="12"/>
        </w:numPr>
        <w:spacing w:before="240" w:after="240"/>
        <w:ind w:left="714" w:hanging="357"/>
        <w:contextualSpacing w:val="0"/>
        <w:rPr>
          <w:rFonts w:ascii="Times New Roman" w:hAnsi="Times New Roman"/>
          <w:sz w:val="24"/>
          <w:szCs w:val="24"/>
        </w:rPr>
      </w:pPr>
      <w:r w:rsidRPr="00EA3830">
        <w:rPr>
          <w:rFonts w:ascii="Times New Roman" w:hAnsi="Times New Roman"/>
          <w:sz w:val="24"/>
          <w:szCs w:val="24"/>
        </w:rPr>
        <w:t xml:space="preserve">Evaluacija </w:t>
      </w:r>
      <w:r>
        <w:rPr>
          <w:rFonts w:ascii="Times New Roman" w:hAnsi="Times New Roman"/>
          <w:sz w:val="24"/>
          <w:szCs w:val="24"/>
        </w:rPr>
        <w:t>i vrednovanje ………………...…………………………………………….</w:t>
      </w:r>
      <w:r w:rsidRPr="00EA3830">
        <w:rPr>
          <w:rFonts w:ascii="Times New Roman" w:hAnsi="Times New Roman"/>
          <w:sz w:val="24"/>
          <w:szCs w:val="24"/>
        </w:rPr>
        <w:t>3</w:t>
      </w:r>
      <w:r>
        <w:rPr>
          <w:rFonts w:ascii="Times New Roman" w:hAnsi="Times New Roman"/>
          <w:sz w:val="24"/>
          <w:szCs w:val="24"/>
        </w:rPr>
        <w:t>3</w:t>
      </w:r>
    </w:p>
    <w:p w:rsidR="00BB4B12" w:rsidRPr="00EA3830" w:rsidRDefault="00BB4B12" w:rsidP="007619CF">
      <w:pPr>
        <w:pStyle w:val="Odlomakpopisa"/>
        <w:numPr>
          <w:ilvl w:val="0"/>
          <w:numId w:val="12"/>
        </w:numPr>
        <w:spacing w:before="240" w:after="240"/>
        <w:ind w:left="714" w:hanging="357"/>
        <w:contextualSpacing w:val="0"/>
        <w:rPr>
          <w:rFonts w:ascii="Times New Roman" w:hAnsi="Times New Roman"/>
          <w:sz w:val="24"/>
          <w:szCs w:val="24"/>
        </w:rPr>
      </w:pPr>
      <w:r w:rsidRPr="00EA3830">
        <w:rPr>
          <w:rFonts w:ascii="Times New Roman" w:hAnsi="Times New Roman"/>
          <w:sz w:val="24"/>
          <w:szCs w:val="24"/>
        </w:rPr>
        <w:t xml:space="preserve"> Literatura</w:t>
      </w:r>
      <w:r>
        <w:rPr>
          <w:rFonts w:ascii="Times New Roman" w:hAnsi="Times New Roman"/>
          <w:sz w:val="24"/>
          <w:szCs w:val="24"/>
        </w:rPr>
        <w:t xml:space="preserve"> </w:t>
      </w:r>
      <w:r w:rsidRPr="00EA3830">
        <w:rPr>
          <w:rFonts w:ascii="Times New Roman" w:hAnsi="Times New Roman"/>
          <w:sz w:val="24"/>
          <w:szCs w:val="24"/>
        </w:rPr>
        <w:t>…</w:t>
      </w:r>
      <w:r>
        <w:rPr>
          <w:rFonts w:ascii="Times New Roman" w:hAnsi="Times New Roman"/>
          <w:sz w:val="24"/>
          <w:szCs w:val="24"/>
        </w:rPr>
        <w:t>…………...</w:t>
      </w:r>
      <w:r w:rsidRPr="00EA3830">
        <w:rPr>
          <w:rFonts w:ascii="Times New Roman" w:hAnsi="Times New Roman"/>
          <w:sz w:val="24"/>
          <w:szCs w:val="24"/>
        </w:rPr>
        <w:t>………………………………………………………………3</w:t>
      </w:r>
      <w:r>
        <w:rPr>
          <w:rFonts w:ascii="Times New Roman" w:hAnsi="Times New Roman"/>
          <w:sz w:val="24"/>
          <w:szCs w:val="24"/>
        </w:rPr>
        <w:t>3</w:t>
      </w:r>
    </w:p>
    <w:p w:rsidR="00BB4B12" w:rsidRPr="00EA3830" w:rsidRDefault="00BB4B12">
      <w:pPr>
        <w:rPr>
          <w:rFonts w:ascii="Times New Roman" w:hAnsi="Times New Roman"/>
          <w:sz w:val="24"/>
          <w:szCs w:val="24"/>
        </w:rPr>
      </w:pPr>
    </w:p>
    <w:p w:rsidR="00BB4B12" w:rsidRPr="00EA3830" w:rsidRDefault="00BB4B12">
      <w:pPr>
        <w:rPr>
          <w:rFonts w:ascii="Times New Roman" w:hAnsi="Times New Roman"/>
          <w:sz w:val="24"/>
          <w:szCs w:val="24"/>
        </w:rPr>
      </w:pPr>
    </w:p>
    <w:p w:rsidR="00BB4B12" w:rsidRPr="00EA3830" w:rsidRDefault="00BB4B12">
      <w:pPr>
        <w:rPr>
          <w:rFonts w:ascii="Times New Roman" w:hAnsi="Times New Roman"/>
          <w:sz w:val="24"/>
          <w:szCs w:val="24"/>
        </w:rPr>
      </w:pPr>
    </w:p>
    <w:p w:rsidR="00BB4B12" w:rsidRPr="00EA3830" w:rsidRDefault="00BB4B12">
      <w:pPr>
        <w:rPr>
          <w:rFonts w:ascii="Times New Roman" w:hAnsi="Times New Roman"/>
          <w:sz w:val="24"/>
          <w:szCs w:val="24"/>
        </w:rPr>
      </w:pPr>
    </w:p>
    <w:p w:rsidR="00BB4B12" w:rsidRDefault="00BB4B12">
      <w:pPr>
        <w:rPr>
          <w:rFonts w:ascii="Times New Roman" w:hAnsi="Times New Roman"/>
          <w:sz w:val="24"/>
          <w:szCs w:val="24"/>
        </w:rPr>
      </w:pPr>
    </w:p>
    <w:p w:rsidR="00BB4B12" w:rsidRDefault="00BB4B12">
      <w:pPr>
        <w:rPr>
          <w:rFonts w:ascii="Times New Roman" w:hAnsi="Times New Roman"/>
          <w:sz w:val="24"/>
          <w:szCs w:val="24"/>
        </w:rPr>
      </w:pPr>
    </w:p>
    <w:p w:rsidR="00BB4B12" w:rsidRDefault="00BB4B12">
      <w:pPr>
        <w:rPr>
          <w:rFonts w:ascii="Times New Roman" w:hAnsi="Times New Roman"/>
          <w:sz w:val="24"/>
          <w:szCs w:val="24"/>
        </w:rPr>
      </w:pPr>
    </w:p>
    <w:p w:rsidR="00BB4B12" w:rsidRDefault="00BB4B12">
      <w:pPr>
        <w:rPr>
          <w:rFonts w:ascii="Times New Roman" w:hAnsi="Times New Roman"/>
          <w:sz w:val="24"/>
          <w:szCs w:val="24"/>
        </w:rPr>
      </w:pPr>
    </w:p>
    <w:p w:rsidR="00BB4B12" w:rsidRDefault="00BB4B12">
      <w:pPr>
        <w:rPr>
          <w:rFonts w:ascii="Times New Roman" w:hAnsi="Times New Roman"/>
          <w:sz w:val="24"/>
          <w:szCs w:val="24"/>
        </w:rPr>
      </w:pPr>
    </w:p>
    <w:p w:rsidR="00BB4B12" w:rsidRPr="00EA3830" w:rsidRDefault="00BB4B12">
      <w:pPr>
        <w:rPr>
          <w:rFonts w:ascii="Times New Roman" w:hAnsi="Times New Roman"/>
          <w:sz w:val="24"/>
          <w:szCs w:val="24"/>
        </w:rPr>
      </w:pPr>
    </w:p>
    <w:p w:rsidR="00BB4B12" w:rsidRPr="00EA3830" w:rsidRDefault="00BB4B12">
      <w:pPr>
        <w:rPr>
          <w:rFonts w:ascii="Times New Roman" w:hAnsi="Times New Roman"/>
          <w:sz w:val="24"/>
          <w:szCs w:val="24"/>
        </w:rPr>
      </w:pPr>
    </w:p>
    <w:p w:rsidR="00BB4B12" w:rsidRPr="007D35DF" w:rsidRDefault="00BB4B12" w:rsidP="007D35DF">
      <w:pPr>
        <w:pStyle w:val="Odlomakpopisa"/>
        <w:numPr>
          <w:ilvl w:val="0"/>
          <w:numId w:val="36"/>
        </w:numPr>
        <w:jc w:val="both"/>
        <w:rPr>
          <w:rFonts w:ascii="Times New Roman" w:hAnsi="Times New Roman"/>
          <w:b/>
          <w:sz w:val="24"/>
          <w:szCs w:val="24"/>
        </w:rPr>
      </w:pPr>
      <w:r w:rsidRPr="007D35DF">
        <w:rPr>
          <w:rFonts w:ascii="Times New Roman" w:hAnsi="Times New Roman"/>
          <w:b/>
          <w:sz w:val="24"/>
          <w:szCs w:val="24"/>
        </w:rPr>
        <w:lastRenderedPageBreak/>
        <w:t>Uvod</w:t>
      </w:r>
    </w:p>
    <w:p w:rsidR="00BB4B12" w:rsidRPr="00EA3830" w:rsidRDefault="00BB4B12" w:rsidP="00EA3830">
      <w:pPr>
        <w:spacing w:line="360" w:lineRule="auto"/>
        <w:jc w:val="both"/>
        <w:rPr>
          <w:rFonts w:ascii="Times New Roman" w:hAnsi="Times New Roman"/>
          <w:sz w:val="24"/>
          <w:szCs w:val="24"/>
        </w:rPr>
      </w:pPr>
      <w:r w:rsidRPr="00EA3830">
        <w:rPr>
          <w:rFonts w:ascii="Times New Roman" w:hAnsi="Times New Roman"/>
          <w:sz w:val="24"/>
          <w:szCs w:val="24"/>
        </w:rPr>
        <w:t>Uspostava sustava palijativne skrbi predstavlja jedan od prioriteta Republike Hrvatske i  sastavni je dio  Nacionalne strategije razvoja zdravstva 2012-2020 (1), koja sadrži opis organizacijskog i zakonskog okvira palijativne skrbi te prioritetne mjere vezane uz strateški razvoj palijativne skrbi – ponajprije jačanje interdisciplinarne suradnje, povećanje bolničkih kapaciteta za palijativnu skrbi i specijalističkih službi palijativne skrbi, te uključivanje civilnog društva, osobito volontera, u pružanje palijativne skrbi, uz odgovarajuću zakonsku regulaciju, a strateški plan razvoja palijativne skrbi navodi se kao jedan od operativnih dokumenata kojim će se razraditi razvojne mjere i konkretne aktivnosti.</w:t>
      </w:r>
    </w:p>
    <w:p w:rsidR="00BB4B12" w:rsidRPr="00EA3830" w:rsidRDefault="00BB4B12" w:rsidP="00EA3830">
      <w:pPr>
        <w:spacing w:line="360" w:lineRule="auto"/>
        <w:jc w:val="both"/>
        <w:rPr>
          <w:rFonts w:ascii="Times New Roman" w:hAnsi="Times New Roman"/>
          <w:sz w:val="24"/>
          <w:szCs w:val="24"/>
          <w:vertAlign w:val="superscript"/>
        </w:rPr>
      </w:pPr>
      <w:r w:rsidRPr="00EA3830">
        <w:rPr>
          <w:rFonts w:ascii="Times New Roman" w:hAnsi="Times New Roman"/>
          <w:sz w:val="24"/>
          <w:szCs w:val="24"/>
        </w:rPr>
        <w:t>Nacionalni program razvoja palijativne skrbi u Republici Hrvatskoj 2017.-2020.  predstavlja nastavak provedbe uspostave sustava palijativne skrbi i nadovezuje se na Strateški plan razvoja palijativne skrbi za razdoblje 2014-2016., koji je usvojila Vlada Republike Hrvatske s ciljem poboljšanja kvalitete života bolesnika i njihovih obitelji suočenih s problemima uslijed neizlj</w:t>
      </w:r>
      <w:r>
        <w:rPr>
          <w:rFonts w:ascii="Times New Roman" w:hAnsi="Times New Roman"/>
          <w:sz w:val="24"/>
          <w:szCs w:val="24"/>
        </w:rPr>
        <w:t xml:space="preserve">ečive, uznapredovale bolesti.  </w:t>
      </w:r>
      <w:r w:rsidRPr="00EA3830">
        <w:rPr>
          <w:rFonts w:ascii="Times New Roman" w:hAnsi="Times New Roman"/>
          <w:sz w:val="24"/>
          <w:szCs w:val="24"/>
        </w:rPr>
        <w:t xml:space="preserve">Strateški plan izrađen je  prema Bijeloj knjizi o standardima i normativima za </w:t>
      </w:r>
      <w:proofErr w:type="spellStart"/>
      <w:r w:rsidRPr="00EA3830">
        <w:rPr>
          <w:rFonts w:ascii="Times New Roman" w:hAnsi="Times New Roman"/>
          <w:sz w:val="24"/>
          <w:szCs w:val="24"/>
        </w:rPr>
        <w:t>hospicijsku</w:t>
      </w:r>
      <w:proofErr w:type="spellEnd"/>
      <w:r w:rsidRPr="00EA3830">
        <w:rPr>
          <w:rFonts w:ascii="Times New Roman" w:hAnsi="Times New Roman"/>
          <w:sz w:val="24"/>
          <w:szCs w:val="24"/>
        </w:rPr>
        <w:t xml:space="preserve"> i palijativnu skrb u Europi - Preporuke Europskog udruženja za palijativnu skrb, te preporukama </w:t>
      </w:r>
      <w:proofErr w:type="spellStart"/>
      <w:r w:rsidRPr="00EA3830">
        <w:rPr>
          <w:rFonts w:ascii="Times New Roman" w:hAnsi="Times New Roman"/>
          <w:sz w:val="24"/>
          <w:szCs w:val="24"/>
        </w:rPr>
        <w:t>Rec</w:t>
      </w:r>
      <w:proofErr w:type="spellEnd"/>
      <w:r w:rsidRPr="00EA3830">
        <w:rPr>
          <w:rFonts w:ascii="Times New Roman" w:hAnsi="Times New Roman"/>
          <w:sz w:val="24"/>
          <w:szCs w:val="24"/>
        </w:rPr>
        <w:t xml:space="preserve"> (2003) 24 Povjerenstva ministara Vijeća Europe državama članicama o organiziranju palijativne  skrbi</w:t>
      </w:r>
      <w:r>
        <w:rPr>
          <w:rFonts w:ascii="Times New Roman" w:hAnsi="Times New Roman"/>
          <w:sz w:val="24"/>
          <w:szCs w:val="24"/>
        </w:rPr>
        <w:t xml:space="preserve"> (2,3,4).</w:t>
      </w:r>
    </w:p>
    <w:p w:rsidR="00BB4B12" w:rsidRPr="00EA3830" w:rsidRDefault="00BB4B12" w:rsidP="00EA3830">
      <w:pPr>
        <w:jc w:val="both"/>
        <w:rPr>
          <w:rFonts w:ascii="Times New Roman" w:hAnsi="Times New Roman"/>
          <w:sz w:val="24"/>
          <w:szCs w:val="24"/>
        </w:rPr>
      </w:pPr>
    </w:p>
    <w:p w:rsidR="00BB4B12" w:rsidRPr="00EA3830" w:rsidRDefault="00BB4B12" w:rsidP="00EA3830">
      <w:pPr>
        <w:jc w:val="both"/>
        <w:rPr>
          <w:rFonts w:ascii="Times New Roman" w:hAnsi="Times New Roman"/>
          <w:b/>
          <w:sz w:val="24"/>
          <w:szCs w:val="24"/>
        </w:rPr>
      </w:pPr>
      <w:r w:rsidRPr="00EA3830">
        <w:rPr>
          <w:rFonts w:ascii="Times New Roman" w:hAnsi="Times New Roman"/>
          <w:b/>
          <w:sz w:val="24"/>
          <w:szCs w:val="24"/>
        </w:rPr>
        <w:t>Cilj</w:t>
      </w:r>
    </w:p>
    <w:p w:rsidR="00BB4B12" w:rsidRPr="00EA3830" w:rsidRDefault="00BB4B12" w:rsidP="00EA3830">
      <w:pPr>
        <w:spacing w:line="360" w:lineRule="auto"/>
        <w:jc w:val="both"/>
        <w:rPr>
          <w:rFonts w:ascii="Times New Roman" w:hAnsi="Times New Roman"/>
          <w:sz w:val="24"/>
          <w:szCs w:val="24"/>
          <w:vertAlign w:val="superscript"/>
        </w:rPr>
      </w:pPr>
      <w:r w:rsidRPr="00EA3830">
        <w:rPr>
          <w:rFonts w:ascii="Times New Roman" w:hAnsi="Times New Roman"/>
          <w:sz w:val="24"/>
          <w:szCs w:val="24"/>
        </w:rPr>
        <w:t>Daljnji razvoj sustava palijativne skrbi prema utvrđenim potrebama za palijativnom skrbi, sukladno Bijeloj knjizi o standardima i normativima za palijativnu skrb u Europi, daljnja uspostava organizacijskih oblika i međusobno povezivanje dionika palijativne skrbi, nastavak edukacije iz palijativne skrbi,  izrada nacionalnih smjernica i preporuka za pružanje i razvoj palijativne skrbi, prijedlog unaprjeđenja zbrinjavanja palijativnih bolesnika i njihovih obitelji.</w:t>
      </w:r>
    </w:p>
    <w:p w:rsidR="00BB4B12" w:rsidRDefault="00BB4B12" w:rsidP="00EA3830">
      <w:pPr>
        <w:jc w:val="both"/>
        <w:rPr>
          <w:rFonts w:ascii="Times New Roman" w:hAnsi="Times New Roman"/>
          <w:sz w:val="24"/>
          <w:szCs w:val="24"/>
          <w:vertAlign w:val="superscript"/>
        </w:rPr>
      </w:pPr>
    </w:p>
    <w:p w:rsidR="00BB4B12" w:rsidRPr="00EA3830" w:rsidRDefault="00BB4B12" w:rsidP="00EA3830">
      <w:pPr>
        <w:jc w:val="both"/>
        <w:rPr>
          <w:rFonts w:ascii="Times New Roman" w:hAnsi="Times New Roman"/>
          <w:sz w:val="24"/>
          <w:szCs w:val="24"/>
          <w:vertAlign w:val="superscript"/>
        </w:rPr>
      </w:pPr>
    </w:p>
    <w:p w:rsidR="00BB4B12" w:rsidRDefault="00BB4B12" w:rsidP="00EA3830">
      <w:pPr>
        <w:jc w:val="both"/>
        <w:rPr>
          <w:rFonts w:ascii="Times New Roman" w:hAnsi="Times New Roman"/>
          <w:b/>
          <w:sz w:val="24"/>
          <w:szCs w:val="24"/>
          <w:vertAlign w:val="superscript"/>
        </w:rPr>
      </w:pPr>
    </w:p>
    <w:p w:rsidR="00BB4B12" w:rsidRPr="00EA3830" w:rsidRDefault="00BB4B12" w:rsidP="00EA3830">
      <w:pPr>
        <w:jc w:val="both"/>
        <w:rPr>
          <w:rFonts w:ascii="Times New Roman" w:hAnsi="Times New Roman"/>
          <w:b/>
          <w:sz w:val="24"/>
          <w:szCs w:val="24"/>
          <w:vertAlign w:val="superscript"/>
        </w:rPr>
      </w:pPr>
    </w:p>
    <w:p w:rsidR="00BB4B12" w:rsidRPr="00EA3830" w:rsidRDefault="00BB4B12" w:rsidP="00EA3830">
      <w:pPr>
        <w:jc w:val="both"/>
        <w:rPr>
          <w:rFonts w:ascii="Times New Roman" w:hAnsi="Times New Roman"/>
          <w:b/>
          <w:sz w:val="24"/>
          <w:szCs w:val="24"/>
          <w:vertAlign w:val="superscript"/>
        </w:rPr>
      </w:pPr>
    </w:p>
    <w:p w:rsidR="00BB4B12" w:rsidRPr="00EA3830" w:rsidRDefault="00BB4B12" w:rsidP="00EA3830">
      <w:pPr>
        <w:jc w:val="both"/>
        <w:rPr>
          <w:rFonts w:ascii="Times New Roman" w:hAnsi="Times New Roman"/>
          <w:b/>
          <w:sz w:val="24"/>
          <w:szCs w:val="24"/>
          <w:vertAlign w:val="superscript"/>
        </w:rPr>
      </w:pPr>
    </w:p>
    <w:p w:rsidR="00BB4B12" w:rsidRPr="007D35DF" w:rsidRDefault="00BB4B12" w:rsidP="007D35DF">
      <w:pPr>
        <w:pStyle w:val="Odlomakpopisa"/>
        <w:numPr>
          <w:ilvl w:val="0"/>
          <w:numId w:val="36"/>
        </w:numPr>
        <w:jc w:val="both"/>
        <w:rPr>
          <w:rFonts w:ascii="Times New Roman" w:hAnsi="Times New Roman"/>
          <w:b/>
          <w:sz w:val="24"/>
          <w:szCs w:val="24"/>
        </w:rPr>
      </w:pPr>
      <w:r w:rsidRPr="007D35DF">
        <w:rPr>
          <w:rFonts w:ascii="Times New Roman" w:hAnsi="Times New Roman"/>
          <w:b/>
          <w:sz w:val="24"/>
          <w:szCs w:val="24"/>
        </w:rPr>
        <w:lastRenderedPageBreak/>
        <w:t>Definicija palijativne skrbi</w:t>
      </w:r>
    </w:p>
    <w:p w:rsidR="00BB4B12" w:rsidRPr="00EA3830" w:rsidRDefault="00BB4B12" w:rsidP="00EA3830">
      <w:pPr>
        <w:spacing w:line="360" w:lineRule="auto"/>
        <w:jc w:val="both"/>
        <w:rPr>
          <w:rFonts w:ascii="Times New Roman" w:hAnsi="Times New Roman"/>
          <w:sz w:val="24"/>
          <w:szCs w:val="24"/>
        </w:rPr>
      </w:pPr>
      <w:r w:rsidRPr="00EA3830">
        <w:rPr>
          <w:rFonts w:ascii="Times New Roman" w:hAnsi="Times New Roman"/>
          <w:sz w:val="24"/>
          <w:szCs w:val="24"/>
        </w:rPr>
        <w:t>Definicije i terminologija u ovom dokumentu usklađene su s onima iz Bijele knjige o standardima i normativima za palijativnu skrb u Europi. Prema definiciji Europskog društva za palijativnu skrb (</w:t>
      </w:r>
      <w:r w:rsidRPr="00EA3830">
        <w:rPr>
          <w:rFonts w:ascii="Times New Roman" w:hAnsi="Times New Roman"/>
          <w:i/>
          <w:sz w:val="24"/>
          <w:szCs w:val="24"/>
        </w:rPr>
        <w:t>engl</w:t>
      </w:r>
      <w:r w:rsidRPr="00EA3830">
        <w:rPr>
          <w:rFonts w:ascii="Times New Roman" w:hAnsi="Times New Roman"/>
          <w:sz w:val="24"/>
          <w:szCs w:val="24"/>
        </w:rPr>
        <w:t xml:space="preserve">. </w:t>
      </w:r>
      <w:proofErr w:type="spellStart"/>
      <w:r w:rsidRPr="00EA3830">
        <w:rPr>
          <w:rFonts w:ascii="Times New Roman" w:hAnsi="Times New Roman"/>
          <w:sz w:val="24"/>
          <w:szCs w:val="24"/>
        </w:rPr>
        <w:t>EuropeanAssociation</w:t>
      </w:r>
      <w:proofErr w:type="spellEnd"/>
      <w:r w:rsidRPr="00EA3830">
        <w:rPr>
          <w:rFonts w:ascii="Times New Roman" w:hAnsi="Times New Roman"/>
          <w:sz w:val="24"/>
          <w:szCs w:val="24"/>
        </w:rPr>
        <w:t xml:space="preserve"> for </w:t>
      </w:r>
      <w:proofErr w:type="spellStart"/>
      <w:r w:rsidRPr="00EA3830">
        <w:rPr>
          <w:rFonts w:ascii="Times New Roman" w:hAnsi="Times New Roman"/>
          <w:sz w:val="24"/>
          <w:szCs w:val="24"/>
        </w:rPr>
        <w:t>Palliative</w:t>
      </w:r>
      <w:proofErr w:type="spellEnd"/>
      <w:r w:rsidRPr="00EA3830">
        <w:rPr>
          <w:rFonts w:ascii="Times New Roman" w:hAnsi="Times New Roman"/>
          <w:sz w:val="24"/>
          <w:szCs w:val="24"/>
        </w:rPr>
        <w:t xml:space="preserve"> Care), te Svjetske zdravstvene organizacije palijativna skrb koristi se i podrazumijeva:</w:t>
      </w:r>
    </w:p>
    <w:p w:rsidR="00BB4B12" w:rsidRPr="00EA3830" w:rsidRDefault="00BB4B12" w:rsidP="00EA3830">
      <w:pPr>
        <w:numPr>
          <w:ilvl w:val="0"/>
          <w:numId w:val="1"/>
        </w:numPr>
        <w:spacing w:line="360" w:lineRule="auto"/>
        <w:jc w:val="both"/>
        <w:rPr>
          <w:rFonts w:ascii="Times New Roman" w:hAnsi="Times New Roman"/>
          <w:sz w:val="24"/>
          <w:szCs w:val="24"/>
        </w:rPr>
      </w:pPr>
      <w:r w:rsidRPr="00EA3830">
        <w:rPr>
          <w:rFonts w:ascii="Times New Roman" w:hAnsi="Times New Roman"/>
          <w:sz w:val="24"/>
          <w:szCs w:val="24"/>
        </w:rPr>
        <w:t xml:space="preserve">Palijativna skrb je pristup koji poboljšava kvalitetu života bolesnika i njihovih obitelji suočenih s problemima neizlječivih, </w:t>
      </w:r>
      <w:proofErr w:type="spellStart"/>
      <w:r w:rsidRPr="00EA3830">
        <w:rPr>
          <w:rFonts w:ascii="Times New Roman" w:hAnsi="Times New Roman"/>
          <w:sz w:val="24"/>
          <w:szCs w:val="24"/>
        </w:rPr>
        <w:t>uznapredovalih</w:t>
      </w:r>
      <w:proofErr w:type="spellEnd"/>
      <w:r w:rsidRPr="00EA3830">
        <w:rPr>
          <w:rFonts w:ascii="Times New Roman" w:hAnsi="Times New Roman"/>
          <w:sz w:val="24"/>
          <w:szCs w:val="24"/>
        </w:rPr>
        <w:t xml:space="preserve"> bolesti, putem sprečavanja i ublažavanja patnje pomoću rane identifikacije i besprijekorne prosudbe, te  liječenja boli i drugih problema - fizičkih, psihosocijalnih i duhovnih. Palijativna skrb je interdisciplinarna u svom pristupu, te svojim djelokrugom obuhvaća bolesnika, obitelj i zajednicu. Palijativna skrb obuhvaća zbrinjavanje bolesnikovih potreba gdje god da se za njega skrbi, bilo kod kuće ili u ustanovi.</w:t>
      </w:r>
    </w:p>
    <w:p w:rsidR="00BB4B12" w:rsidRPr="00EA3830" w:rsidRDefault="00BB4B12" w:rsidP="00EA3830">
      <w:pPr>
        <w:numPr>
          <w:ilvl w:val="0"/>
          <w:numId w:val="1"/>
        </w:numPr>
        <w:spacing w:line="360" w:lineRule="auto"/>
        <w:jc w:val="both"/>
        <w:rPr>
          <w:rFonts w:ascii="Times New Roman" w:hAnsi="Times New Roman"/>
          <w:sz w:val="24"/>
          <w:szCs w:val="24"/>
        </w:rPr>
      </w:pPr>
      <w:r w:rsidRPr="00EA3830">
        <w:rPr>
          <w:rFonts w:ascii="Times New Roman" w:hAnsi="Times New Roman"/>
          <w:sz w:val="24"/>
          <w:szCs w:val="24"/>
        </w:rPr>
        <w:t>Palijativna skrb afirmira život, a smrt smatra sastavnim dijelom života, koji dolazi na kraju; ona smrt ne ubrzava niti je odgađa. Ona nastoji očuvati najbolju moguću kvalitetu života sve do smrti.</w:t>
      </w:r>
    </w:p>
    <w:p w:rsidR="00BB4B12" w:rsidRPr="00EA3830" w:rsidRDefault="00BB4B12" w:rsidP="00EA3830">
      <w:pPr>
        <w:spacing w:line="360" w:lineRule="auto"/>
        <w:jc w:val="both"/>
        <w:rPr>
          <w:rFonts w:ascii="Times New Roman" w:hAnsi="Times New Roman"/>
          <w:sz w:val="24"/>
          <w:szCs w:val="24"/>
        </w:rPr>
      </w:pPr>
      <w:r w:rsidRPr="00EA3830">
        <w:rPr>
          <w:rFonts w:ascii="Times New Roman" w:hAnsi="Times New Roman"/>
          <w:sz w:val="24"/>
          <w:szCs w:val="24"/>
        </w:rPr>
        <w:t>Razine palijativne skrbi</w:t>
      </w:r>
    </w:p>
    <w:p w:rsidR="00BB4B12" w:rsidRPr="00EA3830" w:rsidRDefault="00BB4B12" w:rsidP="00EA3830">
      <w:pPr>
        <w:spacing w:line="360" w:lineRule="auto"/>
        <w:jc w:val="both"/>
        <w:rPr>
          <w:rFonts w:ascii="Times New Roman" w:hAnsi="Times New Roman"/>
          <w:sz w:val="24"/>
          <w:szCs w:val="24"/>
        </w:rPr>
      </w:pPr>
      <w:r w:rsidRPr="00EA3830">
        <w:rPr>
          <w:rFonts w:ascii="Times New Roman" w:hAnsi="Times New Roman"/>
          <w:sz w:val="24"/>
          <w:szCs w:val="24"/>
        </w:rPr>
        <w:t>1.Palijativni pristup: svi profesionalci trebali bi biti  informirani o postojanju palijativne skrbi, što nudi, koje su dobrobiti,gdje se nalazi.</w:t>
      </w:r>
    </w:p>
    <w:p w:rsidR="00BB4B12" w:rsidRPr="00EA3830" w:rsidRDefault="00BB4B12" w:rsidP="00EA3830">
      <w:pPr>
        <w:spacing w:line="360" w:lineRule="auto"/>
        <w:jc w:val="both"/>
        <w:rPr>
          <w:rFonts w:ascii="Times New Roman" w:hAnsi="Times New Roman"/>
          <w:sz w:val="24"/>
          <w:szCs w:val="24"/>
        </w:rPr>
      </w:pPr>
      <w:r w:rsidRPr="00EA3830">
        <w:rPr>
          <w:rFonts w:ascii="Times New Roman" w:hAnsi="Times New Roman"/>
          <w:sz w:val="24"/>
          <w:szCs w:val="24"/>
        </w:rPr>
        <w:t>2.Opća palijativna skrb:  osnovna znanja iz palijativne skrbi, provode je zdravstveni  profesionalci kojima palijativna skrb nije primarni posao nego se u svom radu susreću sa pacijentima kojima treba palijativna skrb,znaju ga prepoznati i riješiti nekomplicirane simptome(PZZ, hitni prijemi bolnica)</w:t>
      </w:r>
    </w:p>
    <w:p w:rsidR="00BB4B12" w:rsidRPr="00EA3830" w:rsidRDefault="00BB4B12" w:rsidP="00EA3830">
      <w:pPr>
        <w:spacing w:line="360" w:lineRule="auto"/>
        <w:jc w:val="both"/>
        <w:rPr>
          <w:rFonts w:ascii="Times New Roman" w:hAnsi="Times New Roman"/>
          <w:sz w:val="24"/>
          <w:szCs w:val="24"/>
        </w:rPr>
      </w:pPr>
      <w:r w:rsidRPr="00EA3830">
        <w:rPr>
          <w:rFonts w:ascii="Times New Roman" w:hAnsi="Times New Roman"/>
          <w:sz w:val="24"/>
          <w:szCs w:val="24"/>
        </w:rPr>
        <w:t>3.Specijalistička palijativna skrb: provode je dobro educirani profesionalci kojima je palijativna skrb isključivi posao, znaju riješiti kompleksne situacije i simptome(bez obzira o kojem servisu palijativne skrbi se radi)</w:t>
      </w:r>
    </w:p>
    <w:p w:rsidR="00BB4B12" w:rsidRPr="00EA3830" w:rsidRDefault="00BB4B12" w:rsidP="0079422A">
      <w:pPr>
        <w:rPr>
          <w:rFonts w:ascii="Times New Roman" w:hAnsi="Times New Roman"/>
          <w:sz w:val="32"/>
          <w:szCs w:val="32"/>
          <w:vertAlign w:val="superscript"/>
        </w:rPr>
      </w:pPr>
    </w:p>
    <w:p w:rsidR="00BB4B12" w:rsidRDefault="00BB4B12" w:rsidP="00C13D44">
      <w:pPr>
        <w:rPr>
          <w:rFonts w:ascii="Times New Roman" w:hAnsi="Times New Roman"/>
          <w:sz w:val="32"/>
          <w:szCs w:val="32"/>
          <w:vertAlign w:val="superscript"/>
        </w:rPr>
      </w:pPr>
    </w:p>
    <w:p w:rsidR="00BB4B12" w:rsidRDefault="00BB4B12" w:rsidP="00C13D44">
      <w:pPr>
        <w:rPr>
          <w:rFonts w:ascii="Times New Roman" w:hAnsi="Times New Roman"/>
          <w:sz w:val="32"/>
          <w:szCs w:val="32"/>
          <w:vertAlign w:val="superscript"/>
        </w:rPr>
      </w:pPr>
    </w:p>
    <w:p w:rsidR="00BB4B12" w:rsidRPr="00EA3830" w:rsidRDefault="00BB4B12" w:rsidP="00C13D44">
      <w:pPr>
        <w:rPr>
          <w:rFonts w:ascii="Times New Roman" w:hAnsi="Times New Roman"/>
          <w:bCs/>
          <w:sz w:val="24"/>
          <w:szCs w:val="24"/>
        </w:rPr>
      </w:pPr>
      <w:r w:rsidRPr="00EA3830">
        <w:rPr>
          <w:rFonts w:ascii="Times New Roman" w:hAnsi="Times New Roman"/>
          <w:b/>
          <w:bCs/>
          <w:sz w:val="24"/>
          <w:szCs w:val="24"/>
        </w:rPr>
        <w:lastRenderedPageBreak/>
        <w:t>Tablica 1.</w:t>
      </w:r>
      <w:r w:rsidRPr="00EA3830">
        <w:rPr>
          <w:rFonts w:ascii="Times New Roman" w:hAnsi="Times New Roman"/>
          <w:bCs/>
          <w:sz w:val="24"/>
          <w:szCs w:val="24"/>
        </w:rPr>
        <w:t xml:space="preserve"> Prikaz službi palijativne skrbi prilagođen organizaciji zdravstvenog sustava Republike Hrvatske prema preporukama Europskog udruženja za palijativnu skrb (2)</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96"/>
        <w:gridCol w:w="1315"/>
        <w:gridCol w:w="1972"/>
        <w:gridCol w:w="2751"/>
        <w:gridCol w:w="2132"/>
      </w:tblGrid>
      <w:tr w:rsidR="00BB4B12" w:rsidRPr="00EA3830" w:rsidTr="00777EC5">
        <w:trPr>
          <w:trHeight w:val="454"/>
        </w:trPr>
        <w:tc>
          <w:tcPr>
            <w:tcW w:w="1196" w:type="dxa"/>
            <w:tcBorders>
              <w:top w:val="nil"/>
              <w:left w:val="nil"/>
              <w:bottom w:val="nil"/>
              <w:right w:val="nil"/>
            </w:tcBorders>
          </w:tcPr>
          <w:p w:rsidR="00BB4B12" w:rsidRPr="00EA3830" w:rsidRDefault="00BB4B12" w:rsidP="00C13D44">
            <w:pPr>
              <w:rPr>
                <w:rFonts w:ascii="Times New Roman" w:hAnsi="Times New Roman"/>
                <w:b/>
              </w:rPr>
            </w:pPr>
          </w:p>
        </w:tc>
        <w:tc>
          <w:tcPr>
            <w:tcW w:w="1315" w:type="dxa"/>
            <w:tcBorders>
              <w:top w:val="nil"/>
              <w:left w:val="nil"/>
              <w:bottom w:val="nil"/>
            </w:tcBorders>
            <w:tcMar>
              <w:top w:w="15" w:type="dxa"/>
              <w:left w:w="15" w:type="dxa"/>
              <w:bottom w:w="0" w:type="dxa"/>
              <w:right w:w="15" w:type="dxa"/>
            </w:tcMar>
            <w:vAlign w:val="bottom"/>
          </w:tcPr>
          <w:p w:rsidR="00BB4B12" w:rsidRPr="00EA3830" w:rsidRDefault="00BB4B12" w:rsidP="00C13D44">
            <w:pPr>
              <w:rPr>
                <w:rFonts w:ascii="Times New Roman" w:hAnsi="Times New Roman"/>
                <w:b/>
              </w:rPr>
            </w:pPr>
          </w:p>
        </w:tc>
        <w:tc>
          <w:tcPr>
            <w:tcW w:w="6855" w:type="dxa"/>
            <w:gridSpan w:val="3"/>
            <w:tcMar>
              <w:top w:w="15" w:type="dxa"/>
              <w:left w:w="15" w:type="dxa"/>
              <w:bottom w:w="0" w:type="dxa"/>
              <w:right w:w="15" w:type="dxa"/>
            </w:tcMar>
            <w:vAlign w:val="center"/>
          </w:tcPr>
          <w:p w:rsidR="00BB4B12" w:rsidRPr="00EA3830" w:rsidRDefault="00BB4B12" w:rsidP="00C13D44">
            <w:pPr>
              <w:rPr>
                <w:rFonts w:ascii="Times New Roman" w:hAnsi="Times New Roman"/>
                <w:b/>
              </w:rPr>
            </w:pPr>
            <w:r w:rsidRPr="00EA3830">
              <w:rPr>
                <w:rFonts w:ascii="Times New Roman" w:hAnsi="Times New Roman"/>
                <w:b/>
                <w:bCs/>
              </w:rPr>
              <w:t xml:space="preserve">                                                Razina palijativne skrbi</w:t>
            </w:r>
          </w:p>
        </w:tc>
      </w:tr>
      <w:tr w:rsidR="00BB4B12" w:rsidRPr="00EA3830" w:rsidTr="00777EC5">
        <w:trPr>
          <w:trHeight w:val="737"/>
        </w:trPr>
        <w:tc>
          <w:tcPr>
            <w:tcW w:w="1196" w:type="dxa"/>
            <w:tcBorders>
              <w:top w:val="nil"/>
              <w:left w:val="nil"/>
              <w:right w:val="nil"/>
            </w:tcBorders>
            <w:vAlign w:val="center"/>
          </w:tcPr>
          <w:p w:rsidR="00BB4B12" w:rsidRPr="00EA3830" w:rsidRDefault="00BB4B12" w:rsidP="00C13D44">
            <w:pPr>
              <w:rPr>
                <w:rFonts w:ascii="Times New Roman" w:hAnsi="Times New Roman"/>
                <w:b/>
                <w:bCs/>
              </w:rPr>
            </w:pPr>
            <w:r w:rsidRPr="00EA3830">
              <w:rPr>
                <w:rFonts w:ascii="Times New Roman" w:hAnsi="Times New Roman"/>
                <w:b/>
                <w:bCs/>
              </w:rPr>
              <w:t xml:space="preserve">   </w:t>
            </w:r>
          </w:p>
        </w:tc>
        <w:tc>
          <w:tcPr>
            <w:tcW w:w="1315" w:type="dxa"/>
            <w:tcBorders>
              <w:top w:val="nil"/>
              <w:left w:val="nil"/>
            </w:tcBorders>
            <w:tcMar>
              <w:top w:w="15" w:type="dxa"/>
              <w:left w:w="15" w:type="dxa"/>
              <w:bottom w:w="0" w:type="dxa"/>
              <w:right w:w="15" w:type="dxa"/>
            </w:tcMar>
            <w:vAlign w:val="center"/>
          </w:tcPr>
          <w:p w:rsidR="00BB4B12" w:rsidRPr="00EA3830" w:rsidRDefault="00BB4B12" w:rsidP="00C13D44">
            <w:pPr>
              <w:rPr>
                <w:rFonts w:ascii="Times New Roman" w:hAnsi="Times New Roman"/>
                <w:b/>
              </w:rPr>
            </w:pPr>
          </w:p>
        </w:tc>
        <w:tc>
          <w:tcPr>
            <w:tcW w:w="1972" w:type="dxa"/>
            <w:tcMar>
              <w:top w:w="15" w:type="dxa"/>
              <w:left w:w="15" w:type="dxa"/>
              <w:bottom w:w="0" w:type="dxa"/>
              <w:right w:w="15" w:type="dxa"/>
            </w:tcMar>
            <w:vAlign w:val="center"/>
          </w:tcPr>
          <w:p w:rsidR="00BB4B12" w:rsidRPr="00EA3830" w:rsidRDefault="00BB4B12" w:rsidP="00C13D44">
            <w:pPr>
              <w:rPr>
                <w:rFonts w:ascii="Times New Roman" w:hAnsi="Times New Roman"/>
                <w:b/>
              </w:rPr>
            </w:pPr>
            <w:r w:rsidRPr="00EA3830">
              <w:rPr>
                <w:rFonts w:ascii="Times New Roman" w:hAnsi="Times New Roman"/>
                <w:b/>
                <w:bCs/>
              </w:rPr>
              <w:t>Palijativni</w:t>
            </w:r>
          </w:p>
          <w:p w:rsidR="00BB4B12" w:rsidRPr="00EA3830" w:rsidRDefault="00BB4B12" w:rsidP="00C13D44">
            <w:pPr>
              <w:rPr>
                <w:rFonts w:ascii="Times New Roman" w:hAnsi="Times New Roman"/>
                <w:b/>
              </w:rPr>
            </w:pPr>
            <w:r w:rsidRPr="00EA3830">
              <w:rPr>
                <w:rFonts w:ascii="Times New Roman" w:hAnsi="Times New Roman"/>
                <w:b/>
                <w:bCs/>
              </w:rPr>
              <w:t>pristup</w:t>
            </w:r>
          </w:p>
        </w:tc>
        <w:tc>
          <w:tcPr>
            <w:tcW w:w="2751" w:type="dxa"/>
            <w:tcBorders>
              <w:bottom w:val="single" w:sz="18" w:space="0" w:color="auto"/>
            </w:tcBorders>
            <w:tcMar>
              <w:top w:w="15" w:type="dxa"/>
              <w:left w:w="15" w:type="dxa"/>
              <w:bottom w:w="0" w:type="dxa"/>
              <w:right w:w="15" w:type="dxa"/>
            </w:tcMar>
            <w:vAlign w:val="center"/>
          </w:tcPr>
          <w:p w:rsidR="00BB4B12" w:rsidRPr="00EA3830" w:rsidRDefault="00BB4B12" w:rsidP="00C13D44">
            <w:pPr>
              <w:rPr>
                <w:rFonts w:ascii="Times New Roman" w:hAnsi="Times New Roman"/>
                <w:b/>
              </w:rPr>
            </w:pPr>
            <w:r w:rsidRPr="00EA3830">
              <w:rPr>
                <w:rFonts w:ascii="Times New Roman" w:hAnsi="Times New Roman"/>
                <w:b/>
              </w:rPr>
              <w:t>Opća palijativna skrb</w:t>
            </w:r>
          </w:p>
        </w:tc>
        <w:tc>
          <w:tcPr>
            <w:tcW w:w="2132" w:type="dxa"/>
            <w:tcBorders>
              <w:bottom w:val="single" w:sz="18" w:space="0" w:color="auto"/>
            </w:tcBorders>
            <w:tcMar>
              <w:top w:w="15" w:type="dxa"/>
              <w:left w:w="15" w:type="dxa"/>
              <w:bottom w:w="0" w:type="dxa"/>
              <w:right w:w="15" w:type="dxa"/>
            </w:tcMar>
            <w:vAlign w:val="center"/>
          </w:tcPr>
          <w:p w:rsidR="00BB4B12" w:rsidRPr="00EA3830" w:rsidRDefault="00BB4B12" w:rsidP="00C13D44">
            <w:pPr>
              <w:rPr>
                <w:rFonts w:ascii="Times New Roman" w:hAnsi="Times New Roman"/>
                <w:b/>
              </w:rPr>
            </w:pPr>
            <w:r w:rsidRPr="00EA3830">
              <w:rPr>
                <w:rFonts w:ascii="Times New Roman" w:hAnsi="Times New Roman"/>
                <w:b/>
                <w:bCs/>
              </w:rPr>
              <w:t>Specijalistička</w:t>
            </w:r>
          </w:p>
          <w:p w:rsidR="00BB4B12" w:rsidRPr="00EA3830" w:rsidRDefault="00BB4B12" w:rsidP="00C13D44">
            <w:pPr>
              <w:rPr>
                <w:rFonts w:ascii="Times New Roman" w:hAnsi="Times New Roman"/>
                <w:b/>
              </w:rPr>
            </w:pPr>
            <w:r w:rsidRPr="00EA3830">
              <w:rPr>
                <w:rFonts w:ascii="Times New Roman" w:hAnsi="Times New Roman"/>
                <w:b/>
                <w:bCs/>
              </w:rPr>
              <w:t>palijativna skrb</w:t>
            </w:r>
          </w:p>
        </w:tc>
      </w:tr>
      <w:tr w:rsidR="00BB4B12" w:rsidRPr="00EA3830" w:rsidTr="00DF1731">
        <w:trPr>
          <w:trHeight w:val="829"/>
        </w:trPr>
        <w:tc>
          <w:tcPr>
            <w:tcW w:w="1196" w:type="dxa"/>
            <w:vMerge w:val="restart"/>
            <w:vAlign w:val="center"/>
          </w:tcPr>
          <w:p w:rsidR="00BB4B12" w:rsidRDefault="00BB4B12" w:rsidP="0044183A">
            <w:pPr>
              <w:rPr>
                <w:rFonts w:ascii="Times New Roman" w:hAnsi="Times New Roman"/>
                <w:bCs/>
                <w:color w:val="FF0000"/>
              </w:rPr>
            </w:pPr>
            <w:r w:rsidRPr="00EA3830">
              <w:rPr>
                <w:rFonts w:ascii="Times New Roman" w:hAnsi="Times New Roman"/>
                <w:b/>
                <w:bCs/>
              </w:rPr>
              <w:t>Oblik/</w:t>
            </w:r>
            <w:r w:rsidRPr="0044183A">
              <w:rPr>
                <w:rFonts w:ascii="Times New Roman" w:hAnsi="Times New Roman"/>
                <w:bCs/>
              </w:rPr>
              <w:t xml:space="preserve">mjesto skrbi </w:t>
            </w:r>
            <w:proofErr w:type="spellStart"/>
            <w:r w:rsidRPr="0044183A">
              <w:rPr>
                <w:rFonts w:ascii="Times New Roman" w:hAnsi="Times New Roman"/>
                <w:bCs/>
              </w:rPr>
              <w:t>skrbi</w:t>
            </w:r>
            <w:proofErr w:type="spellEnd"/>
            <w:r w:rsidRPr="0044183A">
              <w:rPr>
                <w:rFonts w:ascii="Times New Roman" w:hAnsi="Times New Roman"/>
                <w:bCs/>
              </w:rPr>
              <w:t xml:space="preserve"> </w:t>
            </w:r>
          </w:p>
          <w:p w:rsidR="00BB4B12" w:rsidRPr="00EA3830" w:rsidRDefault="00BB4B12" w:rsidP="0044183A">
            <w:pPr>
              <w:rPr>
                <w:rFonts w:ascii="Times New Roman" w:hAnsi="Times New Roman"/>
                <w:b/>
              </w:rPr>
            </w:pPr>
          </w:p>
        </w:tc>
        <w:tc>
          <w:tcPr>
            <w:tcW w:w="1315" w:type="dxa"/>
            <w:vMerge w:val="restart"/>
            <w:tcMar>
              <w:top w:w="15" w:type="dxa"/>
              <w:left w:w="15" w:type="dxa"/>
              <w:bottom w:w="0" w:type="dxa"/>
              <w:right w:w="15" w:type="dxa"/>
            </w:tcMar>
            <w:vAlign w:val="center"/>
          </w:tcPr>
          <w:p w:rsidR="00BB4B12" w:rsidRPr="00EA3830" w:rsidRDefault="00BB4B12" w:rsidP="00C13D44">
            <w:pPr>
              <w:rPr>
                <w:rFonts w:ascii="Times New Roman" w:hAnsi="Times New Roman"/>
                <w:b/>
              </w:rPr>
            </w:pPr>
            <w:r w:rsidRPr="00EA3830">
              <w:rPr>
                <w:rFonts w:ascii="Times New Roman" w:hAnsi="Times New Roman"/>
                <w:b/>
              </w:rPr>
              <w:t>Skrb u kući bolesnika</w:t>
            </w:r>
          </w:p>
        </w:tc>
        <w:tc>
          <w:tcPr>
            <w:tcW w:w="1972" w:type="dxa"/>
            <w:vMerge w:val="restart"/>
            <w:tcBorders>
              <w:right w:val="single" w:sz="18" w:space="0" w:color="auto"/>
            </w:tcBorders>
            <w:tcMar>
              <w:top w:w="15" w:type="dxa"/>
              <w:left w:w="15" w:type="dxa"/>
              <w:bottom w:w="0" w:type="dxa"/>
              <w:right w:w="15" w:type="dxa"/>
            </w:tcMar>
            <w:vAlign w:val="center"/>
          </w:tcPr>
          <w:p w:rsidR="00BB4B12" w:rsidRPr="00EA3830" w:rsidRDefault="00BB4B12" w:rsidP="00C13D44">
            <w:pPr>
              <w:rPr>
                <w:rFonts w:ascii="Times New Roman" w:hAnsi="Times New Roman"/>
                <w:b/>
              </w:rPr>
            </w:pPr>
          </w:p>
          <w:p w:rsidR="00BB4B12" w:rsidRPr="0044183A" w:rsidRDefault="00BB4B12" w:rsidP="00C13D44">
            <w:pPr>
              <w:rPr>
                <w:rFonts w:ascii="Times New Roman" w:hAnsi="Times New Roman"/>
              </w:rPr>
            </w:pPr>
            <w:r w:rsidRPr="0044183A">
              <w:rPr>
                <w:rFonts w:ascii="Times New Roman" w:hAnsi="Times New Roman"/>
              </w:rPr>
              <w:t>Primarna zdravstvena zaštita: izabrani timovi u djelatnosti opće/obiteljske medicine i djelatnosti zdravstvene zaštite djece predškolske dobi,</w:t>
            </w:r>
          </w:p>
          <w:p w:rsidR="00BB4B12" w:rsidRPr="0044183A" w:rsidRDefault="00BB4B12" w:rsidP="00C13D44">
            <w:pPr>
              <w:rPr>
                <w:rFonts w:ascii="Times New Roman" w:hAnsi="Times New Roman"/>
              </w:rPr>
            </w:pPr>
            <w:r w:rsidRPr="0044183A">
              <w:rPr>
                <w:rFonts w:ascii="Times New Roman" w:hAnsi="Times New Roman"/>
              </w:rPr>
              <w:t>patronažna služba; zdravstvena njega u kući</w:t>
            </w:r>
          </w:p>
          <w:p w:rsidR="00BB4B12" w:rsidRPr="00FE2683" w:rsidRDefault="00BB4B12" w:rsidP="0044183A">
            <w:pPr>
              <w:rPr>
                <w:rFonts w:ascii="Times New Roman" w:hAnsi="Times New Roman"/>
              </w:rPr>
            </w:pPr>
            <w:r w:rsidRPr="00FE2683">
              <w:rPr>
                <w:rFonts w:ascii="Times New Roman" w:hAnsi="Times New Roman"/>
              </w:rPr>
              <w:t>centri za socijalnu skrb</w:t>
            </w:r>
          </w:p>
        </w:tc>
        <w:tc>
          <w:tcPr>
            <w:tcW w:w="2751" w:type="dxa"/>
            <w:vMerge w:val="restart"/>
            <w:tcBorders>
              <w:top w:val="single" w:sz="18" w:space="0" w:color="auto"/>
              <w:left w:val="single" w:sz="18" w:space="0" w:color="auto"/>
            </w:tcBorders>
            <w:tcMar>
              <w:top w:w="15" w:type="dxa"/>
              <w:left w:w="15" w:type="dxa"/>
              <w:bottom w:w="0" w:type="dxa"/>
              <w:right w:w="15" w:type="dxa"/>
            </w:tcMar>
            <w:vAlign w:val="center"/>
          </w:tcPr>
          <w:p w:rsidR="00BB4B12" w:rsidRPr="0044183A" w:rsidRDefault="00BB4B12" w:rsidP="00C13D44">
            <w:pPr>
              <w:rPr>
                <w:rFonts w:ascii="Times New Roman" w:hAnsi="Times New Roman"/>
              </w:rPr>
            </w:pPr>
            <w:r w:rsidRPr="0044183A">
              <w:rPr>
                <w:rFonts w:ascii="Times New Roman" w:hAnsi="Times New Roman"/>
              </w:rPr>
              <w:t>PZZ,</w:t>
            </w:r>
          </w:p>
          <w:p w:rsidR="00BB4B12" w:rsidRPr="0044183A" w:rsidRDefault="00BB4B12" w:rsidP="00C13D44">
            <w:pPr>
              <w:rPr>
                <w:rFonts w:ascii="Times New Roman" w:hAnsi="Times New Roman"/>
              </w:rPr>
            </w:pPr>
            <w:r>
              <w:rPr>
                <w:rFonts w:ascii="Times New Roman" w:hAnsi="Times New Roman"/>
              </w:rPr>
              <w:t>b</w:t>
            </w:r>
            <w:r w:rsidRPr="0044183A">
              <w:rPr>
                <w:rFonts w:ascii="Times New Roman" w:hAnsi="Times New Roman"/>
              </w:rPr>
              <w:t xml:space="preserve">olnice, </w:t>
            </w:r>
          </w:p>
          <w:p w:rsidR="00BB4B12" w:rsidRPr="0044183A" w:rsidRDefault="00BB4B12" w:rsidP="00C13D44">
            <w:pPr>
              <w:rPr>
                <w:rFonts w:ascii="Times New Roman" w:hAnsi="Times New Roman"/>
              </w:rPr>
            </w:pPr>
            <w:r>
              <w:rPr>
                <w:rFonts w:ascii="Times New Roman" w:hAnsi="Times New Roman"/>
              </w:rPr>
              <w:t>d</w:t>
            </w:r>
            <w:r w:rsidRPr="0044183A">
              <w:rPr>
                <w:rFonts w:ascii="Times New Roman" w:hAnsi="Times New Roman"/>
              </w:rPr>
              <w:t>omovi za starije osobe,</w:t>
            </w:r>
          </w:p>
          <w:p w:rsidR="00BB4B12" w:rsidRDefault="00BB4B12" w:rsidP="00C13D44">
            <w:pPr>
              <w:rPr>
                <w:rFonts w:ascii="Times New Roman" w:hAnsi="Times New Roman"/>
              </w:rPr>
            </w:pPr>
            <w:r>
              <w:rPr>
                <w:rFonts w:ascii="Times New Roman" w:hAnsi="Times New Roman"/>
              </w:rPr>
              <w:t>v</w:t>
            </w:r>
            <w:r w:rsidRPr="0044183A">
              <w:rPr>
                <w:rFonts w:ascii="Times New Roman" w:hAnsi="Times New Roman"/>
              </w:rPr>
              <w:t xml:space="preserve">olonteri </w:t>
            </w:r>
            <w:r>
              <w:rPr>
                <w:rFonts w:ascii="Times New Roman" w:hAnsi="Times New Roman"/>
              </w:rPr>
              <w:t>–</w:t>
            </w:r>
            <w:r w:rsidRPr="0044183A">
              <w:rPr>
                <w:rFonts w:ascii="Times New Roman" w:hAnsi="Times New Roman"/>
              </w:rPr>
              <w:t xml:space="preserve"> </w:t>
            </w:r>
            <w:r>
              <w:rPr>
                <w:rFonts w:ascii="Times New Roman" w:hAnsi="Times New Roman"/>
              </w:rPr>
              <w:t xml:space="preserve">srodne </w:t>
            </w:r>
            <w:r w:rsidRPr="0044183A">
              <w:rPr>
                <w:rFonts w:ascii="Times New Roman" w:hAnsi="Times New Roman"/>
              </w:rPr>
              <w:t>organizacije civilnog društva</w:t>
            </w:r>
          </w:p>
          <w:p w:rsidR="00BB4B12" w:rsidRPr="0044183A" w:rsidRDefault="00BB4B12" w:rsidP="00C13D44">
            <w:pPr>
              <w:rPr>
                <w:rFonts w:ascii="Times New Roman" w:hAnsi="Times New Roman"/>
              </w:rPr>
            </w:pPr>
          </w:p>
          <w:p w:rsidR="00BB4B12" w:rsidRPr="0044183A" w:rsidRDefault="00BB4B12" w:rsidP="00C13D44">
            <w:pPr>
              <w:rPr>
                <w:rFonts w:ascii="Times New Roman" w:hAnsi="Times New Roman"/>
              </w:rPr>
            </w:pPr>
            <w:r w:rsidRPr="0044183A">
              <w:rPr>
                <w:rFonts w:ascii="Times New Roman" w:hAnsi="Times New Roman"/>
              </w:rPr>
              <w:t xml:space="preserve">( </w:t>
            </w:r>
            <w:r>
              <w:rPr>
                <w:rFonts w:ascii="Times New Roman" w:hAnsi="Times New Roman"/>
              </w:rPr>
              <w:t xml:space="preserve">službe </w:t>
            </w:r>
            <w:r w:rsidRPr="0044183A">
              <w:rPr>
                <w:rFonts w:ascii="Times New Roman" w:hAnsi="Times New Roman"/>
              </w:rPr>
              <w:t>čije područje djelovanja nisu samo palijativni bolesnici, ali ih češće imaju u skrbi)</w:t>
            </w:r>
          </w:p>
          <w:p w:rsidR="00BB4B12" w:rsidRPr="00EA3830" w:rsidRDefault="00BB4B12" w:rsidP="00C13D44">
            <w:pPr>
              <w:rPr>
                <w:rFonts w:ascii="Times New Roman" w:hAnsi="Times New Roman"/>
                <w:b/>
              </w:rPr>
            </w:pPr>
          </w:p>
        </w:tc>
        <w:tc>
          <w:tcPr>
            <w:tcW w:w="2132" w:type="dxa"/>
            <w:tcBorders>
              <w:top w:val="single" w:sz="18" w:space="0" w:color="auto"/>
              <w:right w:val="single" w:sz="18" w:space="0" w:color="auto"/>
            </w:tcBorders>
            <w:tcMar>
              <w:top w:w="15" w:type="dxa"/>
              <w:left w:w="15" w:type="dxa"/>
              <w:bottom w:w="0" w:type="dxa"/>
              <w:right w:w="15" w:type="dxa"/>
            </w:tcMar>
            <w:vAlign w:val="center"/>
          </w:tcPr>
          <w:p w:rsidR="00BB4B12" w:rsidRPr="00777EC5" w:rsidRDefault="00BB4B12" w:rsidP="00C13D44">
            <w:pPr>
              <w:rPr>
                <w:rFonts w:ascii="Times New Roman" w:hAnsi="Times New Roman"/>
              </w:rPr>
            </w:pPr>
            <w:r>
              <w:rPr>
                <w:rFonts w:ascii="Times New Roman" w:hAnsi="Times New Roman"/>
              </w:rPr>
              <w:t>k</w:t>
            </w:r>
            <w:r w:rsidRPr="00777EC5">
              <w:rPr>
                <w:rFonts w:ascii="Times New Roman" w:hAnsi="Times New Roman"/>
              </w:rPr>
              <w:t>oordinator za palijativnu skrb</w:t>
            </w:r>
          </w:p>
        </w:tc>
      </w:tr>
      <w:tr w:rsidR="00BB4B12" w:rsidRPr="00EA3830" w:rsidTr="00DF1731">
        <w:trPr>
          <w:trHeight w:val="828"/>
        </w:trPr>
        <w:tc>
          <w:tcPr>
            <w:tcW w:w="0" w:type="auto"/>
            <w:vMerge/>
            <w:vAlign w:val="center"/>
          </w:tcPr>
          <w:p w:rsidR="00BB4B12" w:rsidRPr="00EA3830" w:rsidRDefault="00BB4B12" w:rsidP="00C13D44">
            <w:pPr>
              <w:rPr>
                <w:rFonts w:ascii="Times New Roman" w:hAnsi="Times New Roman"/>
                <w:b/>
              </w:rPr>
            </w:pPr>
          </w:p>
        </w:tc>
        <w:tc>
          <w:tcPr>
            <w:tcW w:w="0" w:type="auto"/>
            <w:vMerge/>
            <w:vAlign w:val="center"/>
          </w:tcPr>
          <w:p w:rsidR="00BB4B12" w:rsidRPr="00EA3830" w:rsidRDefault="00BB4B12" w:rsidP="00C13D44">
            <w:pPr>
              <w:rPr>
                <w:rFonts w:ascii="Times New Roman" w:hAnsi="Times New Roman"/>
                <w:b/>
              </w:rPr>
            </w:pPr>
          </w:p>
        </w:tc>
        <w:tc>
          <w:tcPr>
            <w:tcW w:w="0" w:type="auto"/>
            <w:vMerge/>
            <w:tcBorders>
              <w:right w:val="single" w:sz="18" w:space="0" w:color="auto"/>
            </w:tcBorders>
            <w:vAlign w:val="center"/>
          </w:tcPr>
          <w:p w:rsidR="00BB4B12" w:rsidRPr="00EA3830" w:rsidRDefault="00BB4B12" w:rsidP="00C13D44">
            <w:pPr>
              <w:rPr>
                <w:rFonts w:ascii="Times New Roman" w:hAnsi="Times New Roman"/>
                <w:b/>
              </w:rPr>
            </w:pPr>
          </w:p>
        </w:tc>
        <w:tc>
          <w:tcPr>
            <w:tcW w:w="0" w:type="auto"/>
            <w:vMerge/>
            <w:tcBorders>
              <w:left w:val="single" w:sz="18" w:space="0" w:color="auto"/>
            </w:tcBorders>
            <w:vAlign w:val="center"/>
          </w:tcPr>
          <w:p w:rsidR="00BB4B12" w:rsidRPr="00EA3830" w:rsidRDefault="00BB4B12" w:rsidP="00C13D44">
            <w:pPr>
              <w:rPr>
                <w:rFonts w:ascii="Times New Roman" w:hAnsi="Times New Roman"/>
                <w:b/>
              </w:rPr>
            </w:pPr>
          </w:p>
        </w:tc>
        <w:tc>
          <w:tcPr>
            <w:tcW w:w="2132" w:type="dxa"/>
            <w:tcBorders>
              <w:top w:val="single" w:sz="18" w:space="0" w:color="auto"/>
              <w:right w:val="single" w:sz="18" w:space="0" w:color="auto"/>
            </w:tcBorders>
            <w:tcMar>
              <w:top w:w="15" w:type="dxa"/>
              <w:left w:w="15" w:type="dxa"/>
              <w:bottom w:w="0" w:type="dxa"/>
              <w:right w:w="15" w:type="dxa"/>
            </w:tcMar>
            <w:vAlign w:val="center"/>
          </w:tcPr>
          <w:p w:rsidR="00BB4B12" w:rsidRPr="00777EC5" w:rsidRDefault="00BB4B12" w:rsidP="00777EC5">
            <w:pPr>
              <w:rPr>
                <w:rFonts w:ascii="Times New Roman" w:hAnsi="Times New Roman"/>
              </w:rPr>
            </w:pPr>
            <w:r>
              <w:rPr>
                <w:rFonts w:ascii="Times New Roman" w:hAnsi="Times New Roman"/>
              </w:rPr>
              <w:t>m</w:t>
            </w:r>
            <w:r w:rsidRPr="00777EC5">
              <w:rPr>
                <w:rFonts w:ascii="Times New Roman" w:hAnsi="Times New Roman"/>
              </w:rPr>
              <w:t>obilni palijativni tim</w:t>
            </w:r>
          </w:p>
        </w:tc>
      </w:tr>
      <w:tr w:rsidR="00BB4B12" w:rsidRPr="00EA3830" w:rsidTr="00DF1731">
        <w:trPr>
          <w:trHeight w:val="627"/>
        </w:trPr>
        <w:tc>
          <w:tcPr>
            <w:tcW w:w="0" w:type="auto"/>
            <w:vMerge/>
            <w:vAlign w:val="center"/>
          </w:tcPr>
          <w:p w:rsidR="00BB4B12" w:rsidRPr="00EA3830" w:rsidRDefault="00BB4B12" w:rsidP="00C13D44">
            <w:pPr>
              <w:rPr>
                <w:rFonts w:ascii="Times New Roman" w:hAnsi="Times New Roman"/>
                <w:b/>
              </w:rPr>
            </w:pPr>
          </w:p>
        </w:tc>
        <w:tc>
          <w:tcPr>
            <w:tcW w:w="0" w:type="auto"/>
            <w:vMerge/>
            <w:vAlign w:val="center"/>
          </w:tcPr>
          <w:p w:rsidR="00BB4B12" w:rsidRPr="00EA3830" w:rsidRDefault="00BB4B12" w:rsidP="00C13D44">
            <w:pPr>
              <w:rPr>
                <w:rFonts w:ascii="Times New Roman" w:hAnsi="Times New Roman"/>
                <w:b/>
              </w:rPr>
            </w:pPr>
          </w:p>
        </w:tc>
        <w:tc>
          <w:tcPr>
            <w:tcW w:w="0" w:type="auto"/>
            <w:vMerge/>
            <w:tcBorders>
              <w:right w:val="single" w:sz="18" w:space="0" w:color="auto"/>
            </w:tcBorders>
            <w:vAlign w:val="center"/>
          </w:tcPr>
          <w:p w:rsidR="00BB4B12" w:rsidRPr="00EA3830" w:rsidRDefault="00BB4B12" w:rsidP="00C13D44">
            <w:pPr>
              <w:rPr>
                <w:rFonts w:ascii="Times New Roman" w:hAnsi="Times New Roman"/>
                <w:b/>
              </w:rPr>
            </w:pPr>
          </w:p>
        </w:tc>
        <w:tc>
          <w:tcPr>
            <w:tcW w:w="0" w:type="auto"/>
            <w:vMerge/>
            <w:tcBorders>
              <w:left w:val="single" w:sz="18" w:space="0" w:color="auto"/>
            </w:tcBorders>
            <w:vAlign w:val="center"/>
          </w:tcPr>
          <w:p w:rsidR="00BB4B12" w:rsidRPr="00EA3830" w:rsidRDefault="00BB4B12" w:rsidP="00C13D44">
            <w:pPr>
              <w:rPr>
                <w:rFonts w:ascii="Times New Roman" w:hAnsi="Times New Roman"/>
                <w:b/>
              </w:rPr>
            </w:pPr>
          </w:p>
        </w:tc>
        <w:tc>
          <w:tcPr>
            <w:tcW w:w="2132" w:type="dxa"/>
            <w:tcBorders>
              <w:top w:val="single" w:sz="18" w:space="0" w:color="auto"/>
              <w:right w:val="single" w:sz="18" w:space="0" w:color="auto"/>
            </w:tcBorders>
            <w:tcMar>
              <w:top w:w="15" w:type="dxa"/>
              <w:left w:w="15" w:type="dxa"/>
              <w:bottom w:w="0" w:type="dxa"/>
              <w:right w:w="15" w:type="dxa"/>
            </w:tcMar>
            <w:vAlign w:val="center"/>
          </w:tcPr>
          <w:p w:rsidR="00BB4B12" w:rsidRPr="00777EC5" w:rsidRDefault="00BB4B12" w:rsidP="00C13D44">
            <w:pPr>
              <w:rPr>
                <w:rFonts w:ascii="Times New Roman" w:hAnsi="Times New Roman"/>
              </w:rPr>
            </w:pPr>
            <w:r>
              <w:rPr>
                <w:rFonts w:ascii="Times New Roman" w:hAnsi="Times New Roman"/>
              </w:rPr>
              <w:t>u</w:t>
            </w:r>
            <w:r w:rsidRPr="00777EC5">
              <w:rPr>
                <w:rFonts w:ascii="Times New Roman" w:hAnsi="Times New Roman"/>
              </w:rPr>
              <w:t xml:space="preserve">stanova za palijativnu skrb/hospicij </w:t>
            </w:r>
          </w:p>
        </w:tc>
      </w:tr>
      <w:tr w:rsidR="00BB4B12" w:rsidRPr="00EA3830" w:rsidTr="00DF1731">
        <w:trPr>
          <w:trHeight w:val="627"/>
        </w:trPr>
        <w:tc>
          <w:tcPr>
            <w:tcW w:w="0" w:type="auto"/>
            <w:vMerge/>
            <w:vAlign w:val="center"/>
          </w:tcPr>
          <w:p w:rsidR="00BB4B12" w:rsidRPr="00EA3830" w:rsidRDefault="00BB4B12" w:rsidP="00C13D44">
            <w:pPr>
              <w:rPr>
                <w:rFonts w:ascii="Times New Roman" w:hAnsi="Times New Roman"/>
                <w:b/>
              </w:rPr>
            </w:pPr>
          </w:p>
        </w:tc>
        <w:tc>
          <w:tcPr>
            <w:tcW w:w="0" w:type="auto"/>
            <w:vMerge/>
            <w:vAlign w:val="center"/>
          </w:tcPr>
          <w:p w:rsidR="00BB4B12" w:rsidRPr="00EA3830" w:rsidRDefault="00BB4B12" w:rsidP="00C13D44">
            <w:pPr>
              <w:rPr>
                <w:rFonts w:ascii="Times New Roman" w:hAnsi="Times New Roman"/>
                <w:b/>
              </w:rPr>
            </w:pPr>
          </w:p>
        </w:tc>
        <w:tc>
          <w:tcPr>
            <w:tcW w:w="0" w:type="auto"/>
            <w:vMerge/>
            <w:tcBorders>
              <w:right w:val="single" w:sz="18" w:space="0" w:color="auto"/>
            </w:tcBorders>
            <w:vAlign w:val="center"/>
          </w:tcPr>
          <w:p w:rsidR="00BB4B12" w:rsidRPr="00EA3830" w:rsidRDefault="00BB4B12" w:rsidP="00C13D44">
            <w:pPr>
              <w:rPr>
                <w:rFonts w:ascii="Times New Roman" w:hAnsi="Times New Roman"/>
                <w:b/>
              </w:rPr>
            </w:pPr>
          </w:p>
        </w:tc>
        <w:tc>
          <w:tcPr>
            <w:tcW w:w="0" w:type="auto"/>
            <w:vMerge/>
            <w:tcBorders>
              <w:left w:val="single" w:sz="18" w:space="0" w:color="auto"/>
            </w:tcBorders>
            <w:vAlign w:val="center"/>
          </w:tcPr>
          <w:p w:rsidR="00BB4B12" w:rsidRPr="00EA3830" w:rsidRDefault="00BB4B12" w:rsidP="00C13D44">
            <w:pPr>
              <w:rPr>
                <w:rFonts w:ascii="Times New Roman" w:hAnsi="Times New Roman"/>
                <w:b/>
              </w:rPr>
            </w:pPr>
          </w:p>
        </w:tc>
        <w:tc>
          <w:tcPr>
            <w:tcW w:w="2132" w:type="dxa"/>
            <w:tcBorders>
              <w:top w:val="single" w:sz="18" w:space="0" w:color="auto"/>
              <w:right w:val="single" w:sz="18" w:space="0" w:color="auto"/>
            </w:tcBorders>
            <w:tcMar>
              <w:top w:w="15" w:type="dxa"/>
              <w:left w:w="15" w:type="dxa"/>
              <w:bottom w:w="0" w:type="dxa"/>
              <w:right w:w="15" w:type="dxa"/>
            </w:tcMar>
            <w:vAlign w:val="center"/>
          </w:tcPr>
          <w:p w:rsidR="00BB4B12" w:rsidRPr="00777EC5" w:rsidRDefault="00BB4B12" w:rsidP="0004694B">
            <w:pPr>
              <w:rPr>
                <w:rFonts w:ascii="Times New Roman" w:hAnsi="Times New Roman"/>
              </w:rPr>
            </w:pPr>
            <w:r>
              <w:rPr>
                <w:rFonts w:ascii="Times New Roman" w:hAnsi="Times New Roman"/>
              </w:rPr>
              <w:t>b</w:t>
            </w:r>
            <w:r w:rsidRPr="00777EC5">
              <w:rPr>
                <w:rFonts w:ascii="Times New Roman" w:hAnsi="Times New Roman"/>
              </w:rPr>
              <w:t>olnički tim za palijativn</w:t>
            </w:r>
            <w:r>
              <w:rPr>
                <w:rFonts w:ascii="Times New Roman" w:hAnsi="Times New Roman"/>
              </w:rPr>
              <w:t>u skrb</w:t>
            </w:r>
          </w:p>
        </w:tc>
      </w:tr>
      <w:tr w:rsidR="00BB4B12" w:rsidRPr="00EA3830" w:rsidTr="00DF1731">
        <w:trPr>
          <w:trHeight w:val="598"/>
        </w:trPr>
        <w:tc>
          <w:tcPr>
            <w:tcW w:w="0" w:type="auto"/>
            <w:vMerge/>
            <w:vAlign w:val="center"/>
          </w:tcPr>
          <w:p w:rsidR="00BB4B12" w:rsidRPr="00EA3830" w:rsidRDefault="00BB4B12" w:rsidP="00C13D44">
            <w:pPr>
              <w:rPr>
                <w:rFonts w:ascii="Times New Roman" w:hAnsi="Times New Roman"/>
                <w:b/>
              </w:rPr>
            </w:pPr>
          </w:p>
        </w:tc>
        <w:tc>
          <w:tcPr>
            <w:tcW w:w="0" w:type="auto"/>
            <w:vMerge/>
            <w:vAlign w:val="center"/>
          </w:tcPr>
          <w:p w:rsidR="00BB4B12" w:rsidRPr="00EA3830" w:rsidRDefault="00BB4B12" w:rsidP="00C13D44">
            <w:pPr>
              <w:rPr>
                <w:rFonts w:ascii="Times New Roman" w:hAnsi="Times New Roman"/>
                <w:b/>
              </w:rPr>
            </w:pPr>
          </w:p>
        </w:tc>
        <w:tc>
          <w:tcPr>
            <w:tcW w:w="0" w:type="auto"/>
            <w:vMerge/>
            <w:tcBorders>
              <w:right w:val="single" w:sz="18" w:space="0" w:color="auto"/>
            </w:tcBorders>
            <w:vAlign w:val="center"/>
          </w:tcPr>
          <w:p w:rsidR="00BB4B12" w:rsidRPr="00EA3830" w:rsidRDefault="00BB4B12" w:rsidP="00C13D44">
            <w:pPr>
              <w:rPr>
                <w:rFonts w:ascii="Times New Roman" w:hAnsi="Times New Roman"/>
                <w:b/>
              </w:rPr>
            </w:pPr>
          </w:p>
        </w:tc>
        <w:tc>
          <w:tcPr>
            <w:tcW w:w="0" w:type="auto"/>
            <w:vMerge/>
            <w:tcBorders>
              <w:left w:val="single" w:sz="18" w:space="0" w:color="auto"/>
            </w:tcBorders>
            <w:vAlign w:val="center"/>
          </w:tcPr>
          <w:p w:rsidR="00BB4B12" w:rsidRPr="00EA3830" w:rsidRDefault="00BB4B12" w:rsidP="00C13D44">
            <w:pPr>
              <w:rPr>
                <w:rFonts w:ascii="Times New Roman" w:hAnsi="Times New Roman"/>
                <w:b/>
              </w:rPr>
            </w:pPr>
          </w:p>
        </w:tc>
        <w:tc>
          <w:tcPr>
            <w:tcW w:w="2132" w:type="dxa"/>
            <w:tcBorders>
              <w:top w:val="single" w:sz="18" w:space="0" w:color="auto"/>
              <w:right w:val="single" w:sz="18" w:space="0" w:color="auto"/>
            </w:tcBorders>
            <w:tcMar>
              <w:top w:w="15" w:type="dxa"/>
              <w:left w:w="15" w:type="dxa"/>
              <w:bottom w:w="0" w:type="dxa"/>
              <w:right w:w="15" w:type="dxa"/>
            </w:tcMar>
            <w:vAlign w:val="center"/>
          </w:tcPr>
          <w:p w:rsidR="00BB4B12" w:rsidRPr="00EA3830" w:rsidRDefault="00BB4B12" w:rsidP="00E9648A">
            <w:pPr>
              <w:rPr>
                <w:rFonts w:ascii="Times New Roman" w:hAnsi="Times New Roman"/>
                <w:b/>
              </w:rPr>
            </w:pPr>
            <w:r>
              <w:rPr>
                <w:rFonts w:ascii="Times New Roman" w:hAnsi="Times New Roman"/>
              </w:rPr>
              <w:t>d</w:t>
            </w:r>
            <w:r w:rsidRPr="00777EC5">
              <w:rPr>
                <w:rFonts w:ascii="Times New Roman" w:hAnsi="Times New Roman"/>
              </w:rPr>
              <w:t>nevna bolnica</w:t>
            </w:r>
            <w:r w:rsidRPr="00777EC5">
              <w:rPr>
                <w:rFonts w:ascii="Times New Roman" w:hAnsi="Times New Roman"/>
                <w:b/>
              </w:rPr>
              <w:t xml:space="preserve"> </w:t>
            </w:r>
          </w:p>
        </w:tc>
      </w:tr>
      <w:tr w:rsidR="00BB4B12" w:rsidRPr="00EA3830" w:rsidTr="00DF1731">
        <w:trPr>
          <w:trHeight w:val="597"/>
        </w:trPr>
        <w:tc>
          <w:tcPr>
            <w:tcW w:w="0" w:type="auto"/>
            <w:vMerge/>
            <w:vAlign w:val="center"/>
          </w:tcPr>
          <w:p w:rsidR="00BB4B12" w:rsidRPr="00EA3830" w:rsidRDefault="00BB4B12" w:rsidP="00C13D44">
            <w:pPr>
              <w:rPr>
                <w:rFonts w:ascii="Times New Roman" w:hAnsi="Times New Roman"/>
                <w:b/>
              </w:rPr>
            </w:pPr>
          </w:p>
        </w:tc>
        <w:tc>
          <w:tcPr>
            <w:tcW w:w="0" w:type="auto"/>
            <w:vMerge/>
            <w:vAlign w:val="center"/>
          </w:tcPr>
          <w:p w:rsidR="00BB4B12" w:rsidRPr="00EA3830" w:rsidRDefault="00BB4B12" w:rsidP="00C13D44">
            <w:pPr>
              <w:rPr>
                <w:rFonts w:ascii="Times New Roman" w:hAnsi="Times New Roman"/>
                <w:b/>
              </w:rPr>
            </w:pPr>
          </w:p>
        </w:tc>
        <w:tc>
          <w:tcPr>
            <w:tcW w:w="0" w:type="auto"/>
            <w:vMerge/>
            <w:tcBorders>
              <w:right w:val="single" w:sz="18" w:space="0" w:color="auto"/>
            </w:tcBorders>
            <w:vAlign w:val="center"/>
          </w:tcPr>
          <w:p w:rsidR="00BB4B12" w:rsidRPr="00EA3830" w:rsidRDefault="00BB4B12" w:rsidP="00C13D44">
            <w:pPr>
              <w:rPr>
                <w:rFonts w:ascii="Times New Roman" w:hAnsi="Times New Roman"/>
                <w:b/>
              </w:rPr>
            </w:pPr>
          </w:p>
        </w:tc>
        <w:tc>
          <w:tcPr>
            <w:tcW w:w="0" w:type="auto"/>
            <w:vMerge/>
            <w:tcBorders>
              <w:left w:val="single" w:sz="18" w:space="0" w:color="auto"/>
            </w:tcBorders>
            <w:vAlign w:val="center"/>
          </w:tcPr>
          <w:p w:rsidR="00BB4B12" w:rsidRPr="00EA3830" w:rsidRDefault="00BB4B12" w:rsidP="00C13D44">
            <w:pPr>
              <w:rPr>
                <w:rFonts w:ascii="Times New Roman" w:hAnsi="Times New Roman"/>
                <w:b/>
              </w:rPr>
            </w:pPr>
          </w:p>
        </w:tc>
        <w:tc>
          <w:tcPr>
            <w:tcW w:w="2132" w:type="dxa"/>
            <w:tcBorders>
              <w:top w:val="single" w:sz="18" w:space="0" w:color="auto"/>
              <w:right w:val="single" w:sz="18" w:space="0" w:color="auto"/>
            </w:tcBorders>
            <w:tcMar>
              <w:top w:w="15" w:type="dxa"/>
              <w:left w:w="15" w:type="dxa"/>
              <w:bottom w:w="0" w:type="dxa"/>
              <w:right w:w="15" w:type="dxa"/>
            </w:tcMar>
            <w:vAlign w:val="center"/>
          </w:tcPr>
          <w:p w:rsidR="00BB4B12" w:rsidRPr="00777EC5" w:rsidRDefault="00BB4B12" w:rsidP="001155AF">
            <w:pPr>
              <w:rPr>
                <w:rFonts w:ascii="Times New Roman" w:hAnsi="Times New Roman"/>
              </w:rPr>
            </w:pPr>
            <w:r>
              <w:rPr>
                <w:rFonts w:ascii="Times New Roman" w:hAnsi="Times New Roman"/>
              </w:rPr>
              <w:t>ambulanta za palijativnu medicinu</w:t>
            </w:r>
          </w:p>
        </w:tc>
      </w:tr>
      <w:tr w:rsidR="00BB4B12" w:rsidRPr="00EA3830" w:rsidTr="00DF1731">
        <w:trPr>
          <w:trHeight w:val="534"/>
        </w:trPr>
        <w:tc>
          <w:tcPr>
            <w:tcW w:w="0" w:type="auto"/>
            <w:vMerge/>
            <w:vAlign w:val="center"/>
          </w:tcPr>
          <w:p w:rsidR="00BB4B12" w:rsidRPr="00EA3830" w:rsidRDefault="00BB4B12" w:rsidP="00C13D44">
            <w:pPr>
              <w:rPr>
                <w:rFonts w:ascii="Times New Roman" w:hAnsi="Times New Roman"/>
                <w:b/>
              </w:rPr>
            </w:pPr>
          </w:p>
        </w:tc>
        <w:tc>
          <w:tcPr>
            <w:tcW w:w="1315" w:type="dxa"/>
            <w:vMerge w:val="restart"/>
            <w:tcMar>
              <w:top w:w="15" w:type="dxa"/>
              <w:left w:w="15" w:type="dxa"/>
              <w:bottom w:w="0" w:type="dxa"/>
              <w:right w:w="15" w:type="dxa"/>
            </w:tcMar>
            <w:vAlign w:val="center"/>
          </w:tcPr>
          <w:p w:rsidR="00BB4B12" w:rsidRPr="00EA3830" w:rsidRDefault="00BB4B12" w:rsidP="00C13D44">
            <w:pPr>
              <w:rPr>
                <w:rFonts w:ascii="Times New Roman" w:hAnsi="Times New Roman"/>
                <w:b/>
              </w:rPr>
            </w:pPr>
            <w:r w:rsidRPr="00EA3830">
              <w:rPr>
                <w:rFonts w:ascii="Times New Roman" w:hAnsi="Times New Roman"/>
                <w:b/>
              </w:rPr>
              <w:t>Dugotrajno liječenje  i dugotrajni smještaj</w:t>
            </w:r>
          </w:p>
        </w:tc>
        <w:tc>
          <w:tcPr>
            <w:tcW w:w="1972" w:type="dxa"/>
            <w:vMerge w:val="restart"/>
            <w:tcBorders>
              <w:right w:val="single" w:sz="18" w:space="0" w:color="auto"/>
            </w:tcBorders>
            <w:tcMar>
              <w:top w:w="15" w:type="dxa"/>
              <w:left w:w="15" w:type="dxa"/>
              <w:bottom w:w="0" w:type="dxa"/>
              <w:right w:w="15" w:type="dxa"/>
            </w:tcMar>
            <w:vAlign w:val="center"/>
          </w:tcPr>
          <w:p w:rsidR="00BB4B12" w:rsidRPr="0044183A" w:rsidRDefault="00BB4B12" w:rsidP="00C13D44">
            <w:pPr>
              <w:rPr>
                <w:rFonts w:ascii="Times New Roman" w:hAnsi="Times New Roman"/>
              </w:rPr>
            </w:pPr>
            <w:r>
              <w:rPr>
                <w:rFonts w:ascii="Times New Roman" w:hAnsi="Times New Roman"/>
              </w:rPr>
              <w:t>s</w:t>
            </w:r>
            <w:r w:rsidRPr="0044183A">
              <w:rPr>
                <w:rFonts w:ascii="Times New Roman" w:hAnsi="Times New Roman"/>
              </w:rPr>
              <w:t>pecijalne bolnice za produženo liječenje</w:t>
            </w:r>
          </w:p>
          <w:p w:rsidR="00BB4B12" w:rsidRPr="0044183A" w:rsidRDefault="00BB4B12" w:rsidP="00C13D44">
            <w:pPr>
              <w:rPr>
                <w:rFonts w:ascii="Times New Roman" w:hAnsi="Times New Roman"/>
              </w:rPr>
            </w:pPr>
            <w:r>
              <w:rPr>
                <w:rFonts w:ascii="Times New Roman" w:hAnsi="Times New Roman"/>
              </w:rPr>
              <w:t>s</w:t>
            </w:r>
            <w:r w:rsidRPr="0044183A">
              <w:rPr>
                <w:rFonts w:ascii="Times New Roman" w:hAnsi="Times New Roman"/>
              </w:rPr>
              <w:t>tacionari domova zdravlja</w:t>
            </w:r>
          </w:p>
          <w:p w:rsidR="00BB4B12" w:rsidRPr="0044183A" w:rsidRDefault="00BB4B12" w:rsidP="00C13D44">
            <w:pPr>
              <w:rPr>
                <w:rFonts w:ascii="Times New Roman" w:hAnsi="Times New Roman"/>
              </w:rPr>
            </w:pPr>
            <w:r>
              <w:rPr>
                <w:rFonts w:ascii="Times New Roman" w:hAnsi="Times New Roman"/>
              </w:rPr>
              <w:t>d</w:t>
            </w:r>
            <w:r w:rsidRPr="0044183A">
              <w:rPr>
                <w:rFonts w:ascii="Times New Roman" w:hAnsi="Times New Roman"/>
              </w:rPr>
              <w:t>omovi za starije osobe</w:t>
            </w:r>
          </w:p>
        </w:tc>
        <w:tc>
          <w:tcPr>
            <w:tcW w:w="0" w:type="auto"/>
            <w:vMerge/>
            <w:tcBorders>
              <w:left w:val="single" w:sz="18" w:space="0" w:color="auto"/>
            </w:tcBorders>
            <w:vAlign w:val="center"/>
          </w:tcPr>
          <w:p w:rsidR="00BB4B12" w:rsidRPr="00EA3830" w:rsidRDefault="00BB4B12" w:rsidP="00C13D44">
            <w:pPr>
              <w:rPr>
                <w:rFonts w:ascii="Times New Roman" w:hAnsi="Times New Roman"/>
                <w:b/>
              </w:rPr>
            </w:pPr>
          </w:p>
        </w:tc>
        <w:tc>
          <w:tcPr>
            <w:tcW w:w="2132" w:type="dxa"/>
            <w:tcBorders>
              <w:right w:val="single" w:sz="18" w:space="0" w:color="auto"/>
            </w:tcBorders>
            <w:tcMar>
              <w:top w:w="15" w:type="dxa"/>
              <w:left w:w="15" w:type="dxa"/>
              <w:bottom w:w="0" w:type="dxa"/>
              <w:right w:w="15" w:type="dxa"/>
            </w:tcMar>
            <w:vAlign w:val="center"/>
          </w:tcPr>
          <w:p w:rsidR="00BB4B12" w:rsidRPr="00777EC5" w:rsidRDefault="00BB4B12" w:rsidP="0018230A">
            <w:pPr>
              <w:rPr>
                <w:rFonts w:ascii="Times New Roman" w:hAnsi="Times New Roman"/>
              </w:rPr>
            </w:pPr>
            <w:r>
              <w:rPr>
                <w:rFonts w:ascii="Times New Roman" w:hAnsi="Times New Roman"/>
              </w:rPr>
              <w:t>palijativne postelje</w:t>
            </w:r>
          </w:p>
        </w:tc>
      </w:tr>
      <w:tr w:rsidR="00BB4B12" w:rsidRPr="00EA3830" w:rsidTr="00DF1731">
        <w:trPr>
          <w:trHeight w:val="509"/>
        </w:trPr>
        <w:tc>
          <w:tcPr>
            <w:tcW w:w="0" w:type="auto"/>
            <w:vMerge/>
            <w:vAlign w:val="center"/>
          </w:tcPr>
          <w:p w:rsidR="00BB4B12" w:rsidRPr="00EA3830" w:rsidRDefault="00BB4B12" w:rsidP="00C13D44">
            <w:pPr>
              <w:rPr>
                <w:rFonts w:ascii="Times New Roman" w:hAnsi="Times New Roman"/>
                <w:b/>
              </w:rPr>
            </w:pPr>
          </w:p>
        </w:tc>
        <w:tc>
          <w:tcPr>
            <w:tcW w:w="0" w:type="auto"/>
            <w:vMerge/>
            <w:vAlign w:val="center"/>
          </w:tcPr>
          <w:p w:rsidR="00BB4B12" w:rsidRPr="00EA3830" w:rsidRDefault="00BB4B12" w:rsidP="00C13D44">
            <w:pPr>
              <w:rPr>
                <w:rFonts w:ascii="Times New Roman" w:hAnsi="Times New Roman"/>
                <w:b/>
              </w:rPr>
            </w:pPr>
          </w:p>
        </w:tc>
        <w:tc>
          <w:tcPr>
            <w:tcW w:w="0" w:type="auto"/>
            <w:vMerge/>
            <w:tcBorders>
              <w:right w:val="single" w:sz="18" w:space="0" w:color="auto"/>
            </w:tcBorders>
            <w:vAlign w:val="center"/>
          </w:tcPr>
          <w:p w:rsidR="00BB4B12" w:rsidRPr="0044183A" w:rsidRDefault="00BB4B12" w:rsidP="00C13D44">
            <w:pPr>
              <w:rPr>
                <w:rFonts w:ascii="Times New Roman" w:hAnsi="Times New Roman"/>
              </w:rPr>
            </w:pPr>
          </w:p>
        </w:tc>
        <w:tc>
          <w:tcPr>
            <w:tcW w:w="0" w:type="auto"/>
            <w:vMerge/>
            <w:tcBorders>
              <w:left w:val="single" w:sz="18" w:space="0" w:color="auto"/>
            </w:tcBorders>
            <w:vAlign w:val="center"/>
          </w:tcPr>
          <w:p w:rsidR="00BB4B12" w:rsidRPr="00EA3830" w:rsidRDefault="00BB4B12" w:rsidP="00C13D44">
            <w:pPr>
              <w:rPr>
                <w:rFonts w:ascii="Times New Roman" w:hAnsi="Times New Roman"/>
                <w:b/>
              </w:rPr>
            </w:pPr>
          </w:p>
        </w:tc>
        <w:tc>
          <w:tcPr>
            <w:tcW w:w="2132" w:type="dxa"/>
            <w:vMerge w:val="restart"/>
            <w:tcBorders>
              <w:bottom w:val="single" w:sz="18" w:space="0" w:color="auto"/>
              <w:right w:val="single" w:sz="18" w:space="0" w:color="auto"/>
            </w:tcBorders>
            <w:tcMar>
              <w:top w:w="15" w:type="dxa"/>
              <w:left w:w="15" w:type="dxa"/>
              <w:bottom w:w="0" w:type="dxa"/>
              <w:right w:w="15" w:type="dxa"/>
            </w:tcMar>
            <w:vAlign w:val="center"/>
          </w:tcPr>
          <w:p w:rsidR="00BB4B12" w:rsidRPr="00777EC5" w:rsidRDefault="00BB4B12" w:rsidP="00777EC5">
            <w:pPr>
              <w:rPr>
                <w:rFonts w:ascii="Times New Roman" w:hAnsi="Times New Roman"/>
              </w:rPr>
            </w:pPr>
            <w:r>
              <w:rPr>
                <w:rFonts w:ascii="Times New Roman" w:hAnsi="Times New Roman"/>
              </w:rPr>
              <w:t>o</w:t>
            </w:r>
            <w:r w:rsidRPr="00777EC5">
              <w:rPr>
                <w:rFonts w:ascii="Times New Roman" w:hAnsi="Times New Roman"/>
              </w:rPr>
              <w:t xml:space="preserve">djel palijativne skrbi </w:t>
            </w:r>
          </w:p>
          <w:p w:rsidR="00BB4B12" w:rsidRPr="00EA3830" w:rsidRDefault="00BB4B12" w:rsidP="00777EC5">
            <w:pPr>
              <w:rPr>
                <w:rFonts w:ascii="Times New Roman" w:hAnsi="Times New Roman"/>
                <w:b/>
              </w:rPr>
            </w:pPr>
            <w:r>
              <w:rPr>
                <w:rFonts w:ascii="Times New Roman" w:hAnsi="Times New Roman"/>
              </w:rPr>
              <w:t>v</w:t>
            </w:r>
            <w:r w:rsidRPr="00777EC5">
              <w:rPr>
                <w:rFonts w:ascii="Times New Roman" w:hAnsi="Times New Roman"/>
              </w:rPr>
              <w:t>olonteri i organizacije civilnog društva</w:t>
            </w:r>
            <w:r w:rsidRPr="00EA3830">
              <w:rPr>
                <w:rFonts w:ascii="Times New Roman" w:hAnsi="Times New Roman"/>
                <w:b/>
                <w:color w:val="FF0000"/>
              </w:rPr>
              <w:t xml:space="preserve"> </w:t>
            </w:r>
            <w:r w:rsidRPr="00FE2683">
              <w:rPr>
                <w:rFonts w:ascii="Times New Roman" w:hAnsi="Times New Roman"/>
              </w:rPr>
              <w:t>za palijativnu skrb</w:t>
            </w:r>
          </w:p>
        </w:tc>
      </w:tr>
      <w:tr w:rsidR="00BB4B12" w:rsidRPr="00EA3830" w:rsidTr="00DF1731">
        <w:trPr>
          <w:trHeight w:val="907"/>
        </w:trPr>
        <w:tc>
          <w:tcPr>
            <w:tcW w:w="0" w:type="auto"/>
            <w:vMerge/>
            <w:vAlign w:val="center"/>
          </w:tcPr>
          <w:p w:rsidR="00BB4B12" w:rsidRPr="00EA3830" w:rsidRDefault="00BB4B12" w:rsidP="00C13D44">
            <w:pPr>
              <w:rPr>
                <w:rFonts w:ascii="Times New Roman" w:hAnsi="Times New Roman"/>
                <w:b/>
              </w:rPr>
            </w:pPr>
          </w:p>
        </w:tc>
        <w:tc>
          <w:tcPr>
            <w:tcW w:w="1315" w:type="dxa"/>
            <w:tcMar>
              <w:top w:w="15" w:type="dxa"/>
              <w:left w:w="15" w:type="dxa"/>
              <w:bottom w:w="0" w:type="dxa"/>
              <w:right w:w="15" w:type="dxa"/>
            </w:tcMar>
            <w:vAlign w:val="center"/>
          </w:tcPr>
          <w:p w:rsidR="00BB4B12" w:rsidRPr="00EA3830" w:rsidRDefault="00BB4B12" w:rsidP="00C527A4">
            <w:pPr>
              <w:spacing w:after="0"/>
              <w:rPr>
                <w:rFonts w:ascii="Times New Roman" w:hAnsi="Times New Roman"/>
                <w:b/>
              </w:rPr>
            </w:pPr>
            <w:r w:rsidRPr="00EA3830">
              <w:rPr>
                <w:rFonts w:ascii="Times New Roman" w:hAnsi="Times New Roman"/>
                <w:b/>
              </w:rPr>
              <w:t xml:space="preserve">Akutna </w:t>
            </w:r>
          </w:p>
          <w:p w:rsidR="00BB4B12" w:rsidRPr="00EA3830" w:rsidRDefault="00BB4B12" w:rsidP="00C13D44">
            <w:pPr>
              <w:rPr>
                <w:rFonts w:ascii="Times New Roman" w:hAnsi="Times New Roman"/>
                <w:b/>
              </w:rPr>
            </w:pPr>
            <w:r w:rsidRPr="00EA3830">
              <w:rPr>
                <w:rFonts w:ascii="Times New Roman" w:hAnsi="Times New Roman"/>
                <w:b/>
              </w:rPr>
              <w:t xml:space="preserve">skrb </w:t>
            </w:r>
          </w:p>
        </w:tc>
        <w:tc>
          <w:tcPr>
            <w:tcW w:w="1972" w:type="dxa"/>
            <w:tcBorders>
              <w:right w:val="single" w:sz="18" w:space="0" w:color="auto"/>
            </w:tcBorders>
            <w:tcMar>
              <w:top w:w="15" w:type="dxa"/>
              <w:left w:w="15" w:type="dxa"/>
              <w:bottom w:w="0" w:type="dxa"/>
              <w:right w:w="15" w:type="dxa"/>
            </w:tcMar>
            <w:vAlign w:val="center"/>
          </w:tcPr>
          <w:p w:rsidR="00BB4B12" w:rsidRPr="0044183A" w:rsidRDefault="00BB4B12" w:rsidP="00C13D44">
            <w:pPr>
              <w:rPr>
                <w:rFonts w:ascii="Times New Roman" w:hAnsi="Times New Roman"/>
              </w:rPr>
            </w:pPr>
            <w:r>
              <w:rPr>
                <w:rFonts w:ascii="Times New Roman" w:hAnsi="Times New Roman"/>
              </w:rPr>
              <w:t>b</w:t>
            </w:r>
            <w:r w:rsidRPr="0044183A">
              <w:rPr>
                <w:rFonts w:ascii="Times New Roman" w:hAnsi="Times New Roman"/>
              </w:rPr>
              <w:t>olnice</w:t>
            </w:r>
          </w:p>
          <w:p w:rsidR="00BB4B12" w:rsidRPr="0044183A" w:rsidRDefault="00BB4B12" w:rsidP="00C13D44">
            <w:pPr>
              <w:rPr>
                <w:rFonts w:ascii="Times New Roman" w:hAnsi="Times New Roman"/>
              </w:rPr>
            </w:pPr>
            <w:r>
              <w:rPr>
                <w:rFonts w:ascii="Times New Roman" w:hAnsi="Times New Roman"/>
              </w:rPr>
              <w:t>h</w:t>
            </w:r>
            <w:r w:rsidRPr="0044183A">
              <w:rPr>
                <w:rFonts w:ascii="Times New Roman" w:hAnsi="Times New Roman"/>
              </w:rPr>
              <w:t>itne medicinske službe</w:t>
            </w:r>
          </w:p>
        </w:tc>
        <w:tc>
          <w:tcPr>
            <w:tcW w:w="0" w:type="auto"/>
            <w:vMerge/>
            <w:tcBorders>
              <w:left w:val="single" w:sz="18" w:space="0" w:color="auto"/>
              <w:bottom w:val="single" w:sz="18" w:space="0" w:color="auto"/>
            </w:tcBorders>
            <w:vAlign w:val="center"/>
          </w:tcPr>
          <w:p w:rsidR="00BB4B12" w:rsidRPr="00EA3830" w:rsidRDefault="00BB4B12" w:rsidP="00C13D44">
            <w:pPr>
              <w:rPr>
                <w:rFonts w:ascii="Times New Roman" w:hAnsi="Times New Roman"/>
                <w:b/>
              </w:rPr>
            </w:pPr>
          </w:p>
        </w:tc>
        <w:tc>
          <w:tcPr>
            <w:tcW w:w="0" w:type="auto"/>
            <w:vMerge/>
            <w:tcBorders>
              <w:bottom w:val="single" w:sz="18" w:space="0" w:color="auto"/>
              <w:right w:val="single" w:sz="18" w:space="0" w:color="auto"/>
            </w:tcBorders>
            <w:vAlign w:val="center"/>
          </w:tcPr>
          <w:p w:rsidR="00BB4B12" w:rsidRPr="00EA3830" w:rsidRDefault="00BB4B12" w:rsidP="00C13D44">
            <w:pPr>
              <w:rPr>
                <w:rFonts w:ascii="Times New Roman" w:hAnsi="Times New Roman"/>
                <w:b/>
              </w:rPr>
            </w:pPr>
          </w:p>
        </w:tc>
      </w:tr>
    </w:tbl>
    <w:p w:rsidR="00BB4B12" w:rsidRDefault="00BB4B12" w:rsidP="00C13D44">
      <w:pPr>
        <w:rPr>
          <w:rFonts w:ascii="Times New Roman" w:hAnsi="Times New Roman"/>
          <w:b/>
          <w:color w:val="FF0000"/>
        </w:rPr>
      </w:pPr>
    </w:p>
    <w:p w:rsidR="00BB4B12" w:rsidRDefault="00BB4B12" w:rsidP="00C13D44">
      <w:pPr>
        <w:rPr>
          <w:rFonts w:ascii="Times New Roman" w:hAnsi="Times New Roman"/>
          <w:b/>
          <w:color w:val="FF0000"/>
        </w:rPr>
      </w:pPr>
    </w:p>
    <w:p w:rsidR="00BB4B12" w:rsidRPr="00EA3830" w:rsidRDefault="00BB4B12" w:rsidP="00C13D44">
      <w:pPr>
        <w:rPr>
          <w:rFonts w:ascii="Times New Roman" w:hAnsi="Times New Roman"/>
          <w:b/>
          <w:color w:val="FF0000"/>
        </w:rPr>
      </w:pPr>
    </w:p>
    <w:p w:rsidR="00BB4B12" w:rsidRDefault="00BB4B12">
      <w:pPr>
        <w:rPr>
          <w:rFonts w:ascii="Times New Roman" w:hAnsi="Times New Roman"/>
          <w:b/>
          <w:sz w:val="28"/>
        </w:rPr>
      </w:pPr>
    </w:p>
    <w:p w:rsidR="00BB4B12" w:rsidRPr="00EA3830" w:rsidRDefault="00BB4B12">
      <w:pPr>
        <w:rPr>
          <w:rFonts w:ascii="Times New Roman" w:hAnsi="Times New Roman"/>
          <w:b/>
          <w:sz w:val="28"/>
        </w:rPr>
      </w:pPr>
    </w:p>
    <w:p w:rsidR="00BB4B12" w:rsidRPr="007D35DF" w:rsidRDefault="00BB4B12" w:rsidP="007D35DF">
      <w:pPr>
        <w:pStyle w:val="Odlomakpopisa"/>
        <w:numPr>
          <w:ilvl w:val="0"/>
          <w:numId w:val="36"/>
        </w:numPr>
        <w:spacing w:line="360" w:lineRule="auto"/>
        <w:jc w:val="both"/>
        <w:rPr>
          <w:rFonts w:ascii="Times New Roman" w:hAnsi="Times New Roman"/>
          <w:b/>
          <w:sz w:val="24"/>
          <w:szCs w:val="24"/>
        </w:rPr>
      </w:pPr>
      <w:r w:rsidRPr="007D35DF">
        <w:rPr>
          <w:rFonts w:ascii="Times New Roman" w:hAnsi="Times New Roman"/>
          <w:b/>
          <w:sz w:val="24"/>
          <w:szCs w:val="24"/>
        </w:rPr>
        <w:lastRenderedPageBreak/>
        <w:t>Proces izrade Nacionalnog programa razvoja palijativne skrbi u Republici Hrvatskoj 2017</w:t>
      </w:r>
      <w:r>
        <w:rPr>
          <w:rFonts w:ascii="Times New Roman" w:hAnsi="Times New Roman"/>
          <w:b/>
          <w:sz w:val="24"/>
          <w:szCs w:val="24"/>
        </w:rPr>
        <w:t xml:space="preserve">. </w:t>
      </w:r>
      <w:r w:rsidRPr="007D35DF">
        <w:rPr>
          <w:rFonts w:ascii="Times New Roman" w:hAnsi="Times New Roman"/>
          <w:b/>
          <w:sz w:val="24"/>
          <w:szCs w:val="24"/>
        </w:rPr>
        <w:t>-</w:t>
      </w:r>
      <w:r>
        <w:rPr>
          <w:rFonts w:ascii="Times New Roman" w:hAnsi="Times New Roman"/>
          <w:b/>
          <w:sz w:val="24"/>
          <w:szCs w:val="24"/>
        </w:rPr>
        <w:t xml:space="preserve"> </w:t>
      </w:r>
      <w:r w:rsidRPr="007D35DF">
        <w:rPr>
          <w:rFonts w:ascii="Times New Roman" w:hAnsi="Times New Roman"/>
          <w:b/>
          <w:sz w:val="24"/>
          <w:szCs w:val="24"/>
        </w:rPr>
        <w:t>2020.</w:t>
      </w:r>
    </w:p>
    <w:p w:rsidR="00BB4B12" w:rsidRPr="008A69E1" w:rsidRDefault="00BB4B12" w:rsidP="00EA3830">
      <w:pPr>
        <w:spacing w:line="360" w:lineRule="auto"/>
        <w:jc w:val="both"/>
        <w:rPr>
          <w:rFonts w:ascii="Times New Roman" w:hAnsi="Times New Roman"/>
          <w:color w:val="FF0000"/>
          <w:sz w:val="24"/>
          <w:szCs w:val="24"/>
        </w:rPr>
      </w:pPr>
      <w:r w:rsidRPr="00EA3830">
        <w:rPr>
          <w:rFonts w:ascii="Times New Roman" w:hAnsi="Times New Roman"/>
          <w:sz w:val="24"/>
          <w:szCs w:val="24"/>
        </w:rPr>
        <w:t xml:space="preserve">Povijesni razvoj  palijativne skrbi u Republici Hrvatskoj počiva na dugogodišnjim individualnim inicijativama pojedinaca entuzijasta počevši sa prof. </w:t>
      </w:r>
      <w:r>
        <w:rPr>
          <w:rFonts w:ascii="Times New Roman" w:hAnsi="Times New Roman"/>
          <w:sz w:val="24"/>
          <w:szCs w:val="24"/>
        </w:rPr>
        <w:t xml:space="preserve">dr. sc. Anicom </w:t>
      </w:r>
      <w:proofErr w:type="spellStart"/>
      <w:r>
        <w:rPr>
          <w:rFonts w:ascii="Times New Roman" w:hAnsi="Times New Roman"/>
          <w:sz w:val="24"/>
          <w:szCs w:val="24"/>
        </w:rPr>
        <w:t>Jušić</w:t>
      </w:r>
      <w:proofErr w:type="spellEnd"/>
      <w:r>
        <w:rPr>
          <w:rFonts w:ascii="Times New Roman" w:hAnsi="Times New Roman"/>
          <w:sz w:val="24"/>
          <w:szCs w:val="24"/>
        </w:rPr>
        <w:t xml:space="preserve">, </w:t>
      </w:r>
      <w:proofErr w:type="spellStart"/>
      <w:r>
        <w:rPr>
          <w:rFonts w:ascii="Times New Roman" w:hAnsi="Times New Roman"/>
          <w:sz w:val="24"/>
          <w:szCs w:val="24"/>
        </w:rPr>
        <w:t>dr.med</w:t>
      </w:r>
      <w:proofErr w:type="spellEnd"/>
      <w:r>
        <w:rPr>
          <w:rFonts w:ascii="Times New Roman" w:hAnsi="Times New Roman"/>
          <w:sz w:val="24"/>
          <w:szCs w:val="24"/>
        </w:rPr>
        <w:t xml:space="preserve">. </w:t>
      </w:r>
      <w:r w:rsidRPr="002926F9">
        <w:rPr>
          <w:rFonts w:ascii="Times New Roman" w:hAnsi="Times New Roman"/>
          <w:sz w:val="24"/>
          <w:szCs w:val="24"/>
        </w:rPr>
        <w:t>(5,6)</w:t>
      </w:r>
      <w:r>
        <w:rPr>
          <w:rFonts w:ascii="Times New Roman" w:hAnsi="Times New Roman"/>
          <w:sz w:val="24"/>
          <w:szCs w:val="24"/>
        </w:rPr>
        <w:t>.</w:t>
      </w:r>
      <w:r w:rsidRPr="001155AF">
        <w:rPr>
          <w:rFonts w:ascii="Times New Roman" w:hAnsi="Times New Roman"/>
          <w:color w:val="FF0000"/>
          <w:sz w:val="24"/>
          <w:szCs w:val="24"/>
        </w:rPr>
        <w:t xml:space="preserve"> </w:t>
      </w:r>
      <w:r w:rsidRPr="008A69E1">
        <w:rPr>
          <w:rFonts w:ascii="Times New Roman" w:hAnsi="Times New Roman"/>
          <w:color w:val="FF0000"/>
          <w:sz w:val="24"/>
          <w:szCs w:val="24"/>
        </w:rPr>
        <w:t xml:space="preserve"> </w:t>
      </w:r>
    </w:p>
    <w:p w:rsidR="00BB4B12" w:rsidRPr="00EA3830" w:rsidRDefault="00BB4B12" w:rsidP="00EA3830">
      <w:pPr>
        <w:spacing w:line="360" w:lineRule="auto"/>
        <w:jc w:val="both"/>
        <w:rPr>
          <w:rFonts w:ascii="Times New Roman" w:hAnsi="Times New Roman"/>
          <w:sz w:val="24"/>
          <w:szCs w:val="24"/>
        </w:rPr>
      </w:pPr>
      <w:r w:rsidRPr="00EA3830">
        <w:rPr>
          <w:rFonts w:ascii="Times New Roman" w:hAnsi="Times New Roman"/>
          <w:sz w:val="24"/>
          <w:szCs w:val="24"/>
        </w:rPr>
        <w:t xml:space="preserve"> Usvajanjem Strateškog plana razvoja palijativne skrbi</w:t>
      </w:r>
      <w:r>
        <w:rPr>
          <w:rFonts w:ascii="Times New Roman" w:hAnsi="Times New Roman"/>
          <w:sz w:val="24"/>
          <w:szCs w:val="24"/>
        </w:rPr>
        <w:t xml:space="preserve"> Republike Hrvatske 2014-2016. o</w:t>
      </w:r>
      <w:r w:rsidRPr="00EA3830">
        <w:rPr>
          <w:rFonts w:ascii="Times New Roman" w:hAnsi="Times New Roman"/>
          <w:sz w:val="24"/>
          <w:szCs w:val="24"/>
        </w:rPr>
        <w:t>d strane Vlade Republike Hrvatske 27. prosinca 2013. godine, započela je uspostava sustava palijativne skrbi u Republici Hrvatskoj. Danas u svakoj županiji imamo bar neki od oblika palijativne skrbi s ciljem uspostave sustava palijativne skrbi na cijelom području Republike Hrvatske.</w:t>
      </w:r>
    </w:p>
    <w:p w:rsidR="00BB4B12" w:rsidRPr="00EA3830" w:rsidRDefault="00BB4B12" w:rsidP="00EA3830">
      <w:pPr>
        <w:spacing w:line="360" w:lineRule="auto"/>
        <w:jc w:val="both"/>
        <w:rPr>
          <w:rFonts w:ascii="Times New Roman" w:hAnsi="Times New Roman"/>
          <w:sz w:val="24"/>
          <w:szCs w:val="24"/>
        </w:rPr>
      </w:pPr>
      <w:r w:rsidRPr="00EA3830">
        <w:rPr>
          <w:rFonts w:ascii="Times New Roman" w:hAnsi="Times New Roman"/>
          <w:sz w:val="24"/>
          <w:szCs w:val="24"/>
        </w:rPr>
        <w:t xml:space="preserve"> Strateški plan za razdoblje 2014-2016. omogućio je ujednačen pristup razvoju palijativne skrbi u cijeloj Hrvatskoj te dao smjernice za razvoj pojedinih područja važnih u filozofiji palijativne skrbi. Strateški plan stavlja naglasak na uključivanje svih dionika važnih u organizaciji i  pružanju fizičke, psihosocijalne skrbi i duhovne skrbi za bolesnika i njegovu obitelj, ali i u edukaciji, podizanju svijesti naroda te važnosti lokalne zajednice i lokalne samouprave.                                                                                                               Nacionalni program razvoja palijativne skrbi u Republici Hrvatskoj 2017-2020. dokument je koji će pružiti smjernice za daljnji nastavak palijativne skrbi u Hrvatskoj baziran na dosadašnjim postignućima, ali s mogućnošću unapređenja i postavljanja dugoročnih ciljeva.                             Dokument je izrađen na temelju novih statističkih podataka o potrebama za palijativnom skrbi na razini Hrvatske, analizom dosadašnjih rezultata i dostupnih resursa po pojedinim županijama te planu aktivnosti potrebnih za daljnji razvoj palijativne skrbi na svim potrebnim razinama.         Kontinuitet razvoja koji pružaju smjernice za razdoblje 2014-2016. i 2017-2020. omogućit će županijama da prema svojim specifičnostima, potrebama i resursima analiziraju dosadašnja postignuća,  ponovno sagledaju potrebe za palijativnom skrbi te nastave započete aktivnosti i razviju nove elemente potrebne u razvoju cjelovite palijativne skrbi u svojoj lokalnoj zajednici .</w:t>
      </w:r>
    </w:p>
    <w:p w:rsidR="00BB4B12" w:rsidRPr="00EA3830" w:rsidRDefault="00BB4B12" w:rsidP="00EA3830">
      <w:pPr>
        <w:spacing w:line="360" w:lineRule="auto"/>
        <w:jc w:val="both"/>
        <w:rPr>
          <w:rFonts w:ascii="Times New Roman" w:hAnsi="Times New Roman"/>
          <w:sz w:val="24"/>
          <w:szCs w:val="24"/>
        </w:rPr>
      </w:pPr>
      <w:r w:rsidRPr="00EA3830">
        <w:rPr>
          <w:rFonts w:ascii="Times New Roman" w:hAnsi="Times New Roman"/>
          <w:sz w:val="24"/>
          <w:szCs w:val="24"/>
        </w:rPr>
        <w:t xml:space="preserve">U izradi strateških planova za razvoj palijativne skrbi u Hrvatskoj korišteni su sljedeće preporuke  asocijacija i zemalja sa dobro razvijenom palijativnoj skrbi:                  </w:t>
      </w:r>
    </w:p>
    <w:p w:rsidR="00BB4B12" w:rsidRPr="00EA3830" w:rsidRDefault="00BB4B12" w:rsidP="00EA3830">
      <w:pPr>
        <w:pStyle w:val="Odlomakpopisa"/>
        <w:numPr>
          <w:ilvl w:val="0"/>
          <w:numId w:val="17"/>
        </w:numPr>
        <w:spacing w:line="360" w:lineRule="auto"/>
        <w:ind w:left="714" w:hanging="357"/>
        <w:jc w:val="both"/>
        <w:rPr>
          <w:rFonts w:ascii="Times New Roman" w:hAnsi="Times New Roman"/>
          <w:sz w:val="24"/>
          <w:szCs w:val="24"/>
        </w:rPr>
      </w:pPr>
      <w:r w:rsidRPr="00EA3830">
        <w:rPr>
          <w:rFonts w:ascii="Times New Roman" w:hAnsi="Times New Roman"/>
          <w:sz w:val="24"/>
          <w:szCs w:val="24"/>
        </w:rPr>
        <w:t>Svjetska zdravstvena organizacija(SZO) i Vijeće ministara Europske unije  naglasak stavljaju na razvoj, implementaciju i integraciju palijativne skrbi u postojeći zdravstveni sustav svih zemalja</w:t>
      </w:r>
    </w:p>
    <w:p w:rsidR="00BB4B12" w:rsidRPr="00EA3830" w:rsidRDefault="00BB4B12" w:rsidP="00EA3830">
      <w:pPr>
        <w:pStyle w:val="Odlomakpopisa"/>
        <w:numPr>
          <w:ilvl w:val="0"/>
          <w:numId w:val="17"/>
        </w:numPr>
        <w:spacing w:line="360" w:lineRule="auto"/>
        <w:ind w:left="714" w:hanging="357"/>
        <w:jc w:val="both"/>
        <w:rPr>
          <w:rFonts w:ascii="Times New Roman" w:hAnsi="Times New Roman"/>
          <w:sz w:val="24"/>
          <w:szCs w:val="24"/>
        </w:rPr>
      </w:pPr>
      <w:r w:rsidRPr="00EA3830">
        <w:rPr>
          <w:rFonts w:ascii="Times New Roman" w:hAnsi="Times New Roman"/>
          <w:sz w:val="24"/>
          <w:szCs w:val="24"/>
        </w:rPr>
        <w:lastRenderedPageBreak/>
        <w:t>Svjetska Zdravstvena Organizacija (SZO) je promovirala Strategiju javnog zdravstva(</w:t>
      </w:r>
      <w:proofErr w:type="spellStart"/>
      <w:r w:rsidRPr="00EA3830">
        <w:rPr>
          <w:rFonts w:ascii="Times New Roman" w:hAnsi="Times New Roman"/>
          <w:sz w:val="24"/>
          <w:szCs w:val="24"/>
        </w:rPr>
        <w:t>Public</w:t>
      </w:r>
      <w:proofErr w:type="spellEnd"/>
      <w:r w:rsidRPr="00EA3830">
        <w:rPr>
          <w:rFonts w:ascii="Times New Roman" w:hAnsi="Times New Roman"/>
          <w:sz w:val="24"/>
          <w:szCs w:val="24"/>
        </w:rPr>
        <w:t xml:space="preserve"> Health </w:t>
      </w:r>
      <w:proofErr w:type="spellStart"/>
      <w:r w:rsidRPr="00EA3830">
        <w:rPr>
          <w:rFonts w:ascii="Times New Roman" w:hAnsi="Times New Roman"/>
          <w:sz w:val="24"/>
          <w:szCs w:val="24"/>
        </w:rPr>
        <w:t>Strategy</w:t>
      </w:r>
      <w:proofErr w:type="spellEnd"/>
      <w:r w:rsidRPr="00EA3830">
        <w:rPr>
          <w:rFonts w:ascii="Times New Roman" w:hAnsi="Times New Roman"/>
          <w:sz w:val="24"/>
          <w:szCs w:val="24"/>
        </w:rPr>
        <w:t>) koja uključuje esencijalne  komponente potrebne za dobru integraciju palijativne skrbi u zdravstveni sustav bilo koje zemlje. To su : 1)prikladna politika i zakon, 2) dostupnost lijekova 3)</w:t>
      </w:r>
      <w:r>
        <w:rPr>
          <w:rFonts w:ascii="Times New Roman" w:hAnsi="Times New Roman"/>
          <w:sz w:val="24"/>
          <w:szCs w:val="24"/>
        </w:rPr>
        <w:t xml:space="preserve"> </w:t>
      </w:r>
      <w:r w:rsidRPr="00EA3830">
        <w:rPr>
          <w:rFonts w:ascii="Times New Roman" w:hAnsi="Times New Roman"/>
          <w:sz w:val="24"/>
          <w:szCs w:val="24"/>
        </w:rPr>
        <w:t>edukacija zdravstvenih djelatnika i javnosti, 4)</w:t>
      </w:r>
      <w:r>
        <w:rPr>
          <w:rFonts w:ascii="Times New Roman" w:hAnsi="Times New Roman"/>
          <w:sz w:val="24"/>
          <w:szCs w:val="24"/>
        </w:rPr>
        <w:t xml:space="preserve"> </w:t>
      </w:r>
      <w:r w:rsidRPr="00EA3830">
        <w:rPr>
          <w:rFonts w:ascii="Times New Roman" w:hAnsi="Times New Roman"/>
          <w:sz w:val="24"/>
          <w:szCs w:val="24"/>
        </w:rPr>
        <w:t>implementacija servisa palijativne skrbi na svim razinama</w:t>
      </w:r>
    </w:p>
    <w:p w:rsidR="00BB4B12" w:rsidRPr="00EA3830" w:rsidRDefault="00BB4B12" w:rsidP="00EA3830">
      <w:pPr>
        <w:pStyle w:val="Odlomakpopisa"/>
        <w:numPr>
          <w:ilvl w:val="0"/>
          <w:numId w:val="17"/>
        </w:numPr>
        <w:spacing w:line="360" w:lineRule="auto"/>
        <w:ind w:left="714" w:hanging="357"/>
        <w:jc w:val="both"/>
        <w:rPr>
          <w:rFonts w:ascii="Times New Roman" w:hAnsi="Times New Roman"/>
          <w:sz w:val="24"/>
          <w:szCs w:val="24"/>
        </w:rPr>
      </w:pPr>
      <w:r w:rsidRPr="00EA3830">
        <w:rPr>
          <w:rFonts w:ascii="Times New Roman" w:hAnsi="Times New Roman"/>
          <w:sz w:val="24"/>
          <w:szCs w:val="24"/>
        </w:rPr>
        <w:t xml:space="preserve">Europsko društvo za palijativnu skrb izradilo je 2009. godine „White </w:t>
      </w:r>
      <w:proofErr w:type="spellStart"/>
      <w:r w:rsidRPr="00EA3830">
        <w:rPr>
          <w:rFonts w:ascii="Times New Roman" w:hAnsi="Times New Roman"/>
          <w:sz w:val="24"/>
          <w:szCs w:val="24"/>
        </w:rPr>
        <w:t>paper</w:t>
      </w:r>
      <w:proofErr w:type="spellEnd"/>
      <w:r w:rsidRPr="00EA3830">
        <w:rPr>
          <w:rFonts w:ascii="Times New Roman" w:hAnsi="Times New Roman"/>
          <w:sz w:val="24"/>
          <w:szCs w:val="24"/>
        </w:rPr>
        <w:t>“, Bijelu knjigu o standardima i normama za palijativnu skrb u Europi</w:t>
      </w:r>
    </w:p>
    <w:p w:rsidR="00BB4B12" w:rsidRPr="00EA3830" w:rsidRDefault="00BB4B12" w:rsidP="00EA3830">
      <w:pPr>
        <w:pStyle w:val="Odlomakpopisa"/>
        <w:numPr>
          <w:ilvl w:val="0"/>
          <w:numId w:val="17"/>
        </w:numPr>
        <w:spacing w:line="360" w:lineRule="auto"/>
        <w:ind w:left="714" w:hanging="357"/>
        <w:jc w:val="both"/>
        <w:rPr>
          <w:rFonts w:ascii="Times New Roman" w:hAnsi="Times New Roman"/>
          <w:sz w:val="24"/>
          <w:szCs w:val="24"/>
        </w:rPr>
      </w:pPr>
      <w:r w:rsidRPr="00EA3830">
        <w:rPr>
          <w:rFonts w:ascii="Times New Roman" w:hAnsi="Times New Roman"/>
          <w:sz w:val="24"/>
          <w:szCs w:val="24"/>
        </w:rPr>
        <w:t>Hrvatska Bijela knjiga izrađena je kako bi pružila smjernice i preporuke za davatelje usluga, dionike i donosioce odluka na hrvatskom jeziku</w:t>
      </w:r>
    </w:p>
    <w:p w:rsidR="00BB4B12" w:rsidRPr="00EA3830" w:rsidRDefault="00BB4B12" w:rsidP="00EA3830">
      <w:pPr>
        <w:pStyle w:val="Odlomakpopisa"/>
        <w:numPr>
          <w:ilvl w:val="0"/>
          <w:numId w:val="17"/>
        </w:numPr>
        <w:spacing w:line="360" w:lineRule="auto"/>
        <w:ind w:left="714" w:hanging="357"/>
        <w:jc w:val="both"/>
        <w:rPr>
          <w:rFonts w:ascii="Times New Roman" w:hAnsi="Times New Roman"/>
          <w:sz w:val="24"/>
          <w:szCs w:val="24"/>
        </w:rPr>
      </w:pPr>
      <w:r w:rsidRPr="00EA3830">
        <w:rPr>
          <w:rFonts w:ascii="Times New Roman" w:hAnsi="Times New Roman"/>
          <w:sz w:val="24"/>
          <w:szCs w:val="24"/>
        </w:rPr>
        <w:t xml:space="preserve">Aktivnosti Strateškog plana razvoja palijativne skrbi u Republici Hrvatskoj za razdoblje 2014-2016. godine bile su usmjerene  na stvaranje organizacijske mreže palijativne skrbi, na svim razinama zdravstvene zaštite, uključujući uspostavu </w:t>
      </w:r>
      <w:r>
        <w:rPr>
          <w:rFonts w:ascii="Times New Roman" w:hAnsi="Times New Roman"/>
          <w:sz w:val="24"/>
          <w:szCs w:val="24"/>
        </w:rPr>
        <w:t xml:space="preserve">koordinatora za palijativnu skrb i mobilnih palijativnih timova, </w:t>
      </w:r>
      <w:r w:rsidRPr="00EA3830">
        <w:rPr>
          <w:rFonts w:ascii="Times New Roman" w:hAnsi="Times New Roman"/>
          <w:sz w:val="24"/>
          <w:szCs w:val="24"/>
        </w:rPr>
        <w:t>imenovanje bolničkog tima za potporu palijativnoj skrbi, osnivanje posudionica pomagala, provedbu edukacije za pružatelje palijativne skrbi,  priprema za ugovaranje pružanja palijativne skrbi; utvrđivanje zapreka koje mogu utjecati na dostupnost službi palijativne skrbi; procjenu općih i specifičnih potreba za palijativnom skrbi u Republici Hrvatskoj; izradu standardizirane dokumentacije koja prati palijativnog pacijenta i njegovu obitelj.</w:t>
      </w:r>
    </w:p>
    <w:p w:rsidR="00BB4B12" w:rsidRPr="00EA3830" w:rsidRDefault="00BB4B12" w:rsidP="00965CAB">
      <w:pPr>
        <w:rPr>
          <w:rFonts w:ascii="Times New Roman" w:hAnsi="Times New Roman"/>
          <w:b/>
          <w:sz w:val="24"/>
        </w:rPr>
      </w:pPr>
    </w:p>
    <w:p w:rsidR="00BB4B12" w:rsidRPr="00830B9F" w:rsidRDefault="00BB4B12" w:rsidP="00830B9F">
      <w:pPr>
        <w:pStyle w:val="Odlomakpopisa"/>
        <w:numPr>
          <w:ilvl w:val="0"/>
          <w:numId w:val="36"/>
        </w:numPr>
        <w:spacing w:line="360" w:lineRule="auto"/>
        <w:jc w:val="both"/>
        <w:rPr>
          <w:rFonts w:ascii="Times New Roman" w:hAnsi="Times New Roman"/>
          <w:b/>
          <w:sz w:val="24"/>
          <w:szCs w:val="24"/>
        </w:rPr>
      </w:pPr>
      <w:r w:rsidRPr="00830B9F">
        <w:rPr>
          <w:rFonts w:ascii="Times New Roman" w:hAnsi="Times New Roman"/>
          <w:b/>
          <w:sz w:val="24"/>
          <w:szCs w:val="24"/>
        </w:rPr>
        <w:t>Zakonodavni okvir</w:t>
      </w:r>
    </w:p>
    <w:p w:rsidR="00BB4B12" w:rsidRPr="00EA3830" w:rsidRDefault="00BB4B12" w:rsidP="00EA3830">
      <w:pPr>
        <w:spacing w:line="360" w:lineRule="auto"/>
        <w:jc w:val="both"/>
        <w:rPr>
          <w:rFonts w:ascii="Times New Roman" w:hAnsi="Times New Roman"/>
          <w:sz w:val="24"/>
          <w:szCs w:val="24"/>
        </w:rPr>
      </w:pPr>
      <w:r w:rsidRPr="00EA3830">
        <w:rPr>
          <w:rFonts w:ascii="Times New Roman" w:hAnsi="Times New Roman"/>
          <w:sz w:val="24"/>
          <w:szCs w:val="24"/>
        </w:rPr>
        <w:t xml:space="preserve">Strateški plan razvoja palijativne skrbi  izrađen je na temelju odredbi sljedećih zakona i </w:t>
      </w:r>
      <w:proofErr w:type="spellStart"/>
      <w:r w:rsidRPr="00EA3830">
        <w:rPr>
          <w:rFonts w:ascii="Times New Roman" w:hAnsi="Times New Roman"/>
          <w:sz w:val="24"/>
          <w:szCs w:val="24"/>
        </w:rPr>
        <w:t>podzakonskih</w:t>
      </w:r>
      <w:proofErr w:type="spellEnd"/>
      <w:r w:rsidRPr="00EA3830">
        <w:rPr>
          <w:rFonts w:ascii="Times New Roman" w:hAnsi="Times New Roman"/>
          <w:sz w:val="24"/>
          <w:szCs w:val="24"/>
        </w:rPr>
        <w:t xml:space="preserve"> akata: </w:t>
      </w:r>
    </w:p>
    <w:p w:rsidR="00BB4B12" w:rsidRPr="007756D1" w:rsidRDefault="00BB4B12" w:rsidP="007756D1">
      <w:pPr>
        <w:numPr>
          <w:ilvl w:val="0"/>
          <w:numId w:val="16"/>
        </w:numPr>
        <w:spacing w:line="360" w:lineRule="auto"/>
        <w:jc w:val="both"/>
        <w:rPr>
          <w:rFonts w:ascii="Times New Roman" w:hAnsi="Times New Roman"/>
          <w:sz w:val="24"/>
          <w:szCs w:val="24"/>
        </w:rPr>
      </w:pPr>
      <w:r w:rsidRPr="00EA3830">
        <w:rPr>
          <w:rFonts w:ascii="Times New Roman" w:hAnsi="Times New Roman"/>
          <w:sz w:val="24"/>
          <w:szCs w:val="24"/>
        </w:rPr>
        <w:t>Zakon o zdravst</w:t>
      </w:r>
      <w:r w:rsidR="004C40A8">
        <w:rPr>
          <w:rFonts w:ascii="Times New Roman" w:hAnsi="Times New Roman"/>
          <w:sz w:val="24"/>
          <w:szCs w:val="24"/>
        </w:rPr>
        <w:t>venoj zaštiti („</w:t>
      </w:r>
      <w:r w:rsidR="007756D1">
        <w:rPr>
          <w:rFonts w:ascii="Times New Roman" w:hAnsi="Times New Roman"/>
          <w:sz w:val="24"/>
          <w:szCs w:val="24"/>
        </w:rPr>
        <w:t xml:space="preserve">Narodne novine“, </w:t>
      </w:r>
      <w:r w:rsidRPr="00EA3830">
        <w:rPr>
          <w:rFonts w:ascii="Times New Roman" w:hAnsi="Times New Roman"/>
          <w:sz w:val="24"/>
          <w:szCs w:val="24"/>
        </w:rPr>
        <w:t>broj</w:t>
      </w:r>
      <w:r w:rsidR="007756D1" w:rsidRPr="007756D1">
        <w:rPr>
          <w:rFonts w:ascii="Times New Roman" w:hAnsi="Times New Roman"/>
          <w:sz w:val="24"/>
          <w:szCs w:val="24"/>
        </w:rPr>
        <w:t xml:space="preserve"> </w:t>
      </w:r>
      <w:r w:rsidRPr="007756D1">
        <w:rPr>
          <w:rFonts w:ascii="Times New Roman" w:hAnsi="Times New Roman"/>
          <w:sz w:val="24"/>
          <w:szCs w:val="24"/>
        </w:rPr>
        <w:t>150/20</w:t>
      </w:r>
      <w:r w:rsidR="00DB634C">
        <w:rPr>
          <w:rFonts w:ascii="Times New Roman" w:hAnsi="Times New Roman"/>
          <w:sz w:val="24"/>
          <w:szCs w:val="24"/>
        </w:rPr>
        <w:t>8</w:t>
      </w:r>
      <w:r w:rsidRPr="007756D1">
        <w:rPr>
          <w:rFonts w:ascii="Times New Roman" w:hAnsi="Times New Roman"/>
          <w:sz w:val="24"/>
          <w:szCs w:val="24"/>
        </w:rPr>
        <w:t xml:space="preserve">, </w:t>
      </w:r>
      <w:r w:rsidR="00DB634C">
        <w:rPr>
          <w:rFonts w:ascii="Times New Roman" w:hAnsi="Times New Roman"/>
          <w:sz w:val="24"/>
          <w:szCs w:val="24"/>
        </w:rPr>
        <w:t>71/10, 139/10, 22/11, 84/11, 12/12, 35/</w:t>
      </w:r>
      <w:r w:rsidRPr="007756D1">
        <w:rPr>
          <w:rFonts w:ascii="Times New Roman" w:hAnsi="Times New Roman"/>
          <w:sz w:val="24"/>
          <w:szCs w:val="24"/>
        </w:rPr>
        <w:t>12 – Odluka Ustavnog suda Rep</w:t>
      </w:r>
      <w:r w:rsidR="00DB634C">
        <w:rPr>
          <w:rFonts w:ascii="Times New Roman" w:hAnsi="Times New Roman"/>
          <w:sz w:val="24"/>
          <w:szCs w:val="24"/>
        </w:rPr>
        <w:t xml:space="preserve">ublike Hrvatske, 70/12, </w:t>
      </w:r>
      <w:r w:rsidR="004C40A8">
        <w:rPr>
          <w:rFonts w:ascii="Times New Roman" w:hAnsi="Times New Roman"/>
          <w:sz w:val="24"/>
          <w:szCs w:val="24"/>
        </w:rPr>
        <w:t xml:space="preserve">82/13, 159/13, 22/14 </w:t>
      </w:r>
      <w:r w:rsidR="00DB634C">
        <w:rPr>
          <w:rFonts w:ascii="Times New Roman" w:hAnsi="Times New Roman"/>
          <w:sz w:val="24"/>
          <w:szCs w:val="24"/>
        </w:rPr>
        <w:t>i 70/</w:t>
      </w:r>
      <w:r w:rsidR="007756D1" w:rsidRPr="007756D1">
        <w:rPr>
          <w:rFonts w:ascii="Times New Roman" w:hAnsi="Times New Roman"/>
          <w:sz w:val="24"/>
          <w:szCs w:val="24"/>
        </w:rPr>
        <w:t>16</w:t>
      </w:r>
      <w:r w:rsidRPr="007756D1">
        <w:rPr>
          <w:rFonts w:ascii="Times New Roman" w:hAnsi="Times New Roman"/>
          <w:sz w:val="24"/>
          <w:szCs w:val="24"/>
        </w:rPr>
        <w:t>)</w:t>
      </w:r>
    </w:p>
    <w:p w:rsidR="00BB4B12" w:rsidRPr="00EA3830" w:rsidRDefault="00BB4B12" w:rsidP="00EA3830">
      <w:pPr>
        <w:numPr>
          <w:ilvl w:val="0"/>
          <w:numId w:val="16"/>
        </w:numPr>
        <w:spacing w:line="360" w:lineRule="auto"/>
        <w:jc w:val="both"/>
        <w:rPr>
          <w:rFonts w:ascii="Times New Roman" w:hAnsi="Times New Roman"/>
          <w:sz w:val="24"/>
          <w:szCs w:val="24"/>
        </w:rPr>
      </w:pPr>
      <w:r w:rsidRPr="00EA3830">
        <w:rPr>
          <w:rFonts w:ascii="Times New Roman" w:hAnsi="Times New Roman"/>
          <w:sz w:val="24"/>
          <w:szCs w:val="24"/>
        </w:rPr>
        <w:t>Zakon o zaštiti prava pacijena</w:t>
      </w:r>
      <w:r w:rsidR="00DB634C">
        <w:rPr>
          <w:rFonts w:ascii="Times New Roman" w:hAnsi="Times New Roman"/>
          <w:sz w:val="24"/>
          <w:szCs w:val="24"/>
        </w:rPr>
        <w:t>ta („Narodne novine“</w:t>
      </w:r>
      <w:r w:rsidR="004C40A8">
        <w:rPr>
          <w:rFonts w:ascii="Times New Roman" w:hAnsi="Times New Roman"/>
          <w:sz w:val="24"/>
          <w:szCs w:val="24"/>
        </w:rPr>
        <w:t>,</w:t>
      </w:r>
      <w:r w:rsidR="00DB634C">
        <w:rPr>
          <w:rFonts w:ascii="Times New Roman" w:hAnsi="Times New Roman"/>
          <w:sz w:val="24"/>
          <w:szCs w:val="24"/>
        </w:rPr>
        <w:t xml:space="preserve"> broj 169/04 i 37/</w:t>
      </w:r>
      <w:r w:rsidRPr="00EA3830">
        <w:rPr>
          <w:rFonts w:ascii="Times New Roman" w:hAnsi="Times New Roman"/>
          <w:sz w:val="24"/>
          <w:szCs w:val="24"/>
        </w:rPr>
        <w:t>08)</w:t>
      </w:r>
    </w:p>
    <w:p w:rsidR="00BB4B12" w:rsidRPr="00EA3830" w:rsidRDefault="00BB4B12" w:rsidP="00EA3830">
      <w:pPr>
        <w:numPr>
          <w:ilvl w:val="0"/>
          <w:numId w:val="16"/>
        </w:numPr>
        <w:spacing w:line="360" w:lineRule="auto"/>
        <w:jc w:val="both"/>
        <w:rPr>
          <w:rFonts w:ascii="Times New Roman" w:hAnsi="Times New Roman"/>
          <w:sz w:val="24"/>
          <w:szCs w:val="24"/>
        </w:rPr>
      </w:pPr>
      <w:r w:rsidRPr="00EA3830">
        <w:rPr>
          <w:rFonts w:ascii="Times New Roman" w:hAnsi="Times New Roman"/>
          <w:sz w:val="24"/>
          <w:szCs w:val="24"/>
        </w:rPr>
        <w:t>Zakon o kvaliteti zdravstvene zaštite i socijalne skr</w:t>
      </w:r>
      <w:r w:rsidR="00DB634C">
        <w:rPr>
          <w:rFonts w:ascii="Times New Roman" w:hAnsi="Times New Roman"/>
          <w:sz w:val="24"/>
          <w:szCs w:val="24"/>
        </w:rPr>
        <w:t>bi („Narodne novine“</w:t>
      </w:r>
      <w:r w:rsidR="004C40A8">
        <w:rPr>
          <w:rFonts w:ascii="Times New Roman" w:hAnsi="Times New Roman"/>
          <w:sz w:val="24"/>
          <w:szCs w:val="24"/>
        </w:rPr>
        <w:t>,</w:t>
      </w:r>
      <w:r w:rsidR="00DB634C">
        <w:rPr>
          <w:rFonts w:ascii="Times New Roman" w:hAnsi="Times New Roman"/>
          <w:sz w:val="24"/>
          <w:szCs w:val="24"/>
        </w:rPr>
        <w:t xml:space="preserve"> broj 124/</w:t>
      </w:r>
      <w:r w:rsidRPr="00EA3830">
        <w:rPr>
          <w:rFonts w:ascii="Times New Roman" w:hAnsi="Times New Roman"/>
          <w:sz w:val="24"/>
          <w:szCs w:val="24"/>
        </w:rPr>
        <w:t>11)</w:t>
      </w:r>
    </w:p>
    <w:p w:rsidR="00BB4B12" w:rsidRPr="00EA3830" w:rsidRDefault="00BB4B12" w:rsidP="00EA3830">
      <w:pPr>
        <w:numPr>
          <w:ilvl w:val="0"/>
          <w:numId w:val="16"/>
        </w:numPr>
        <w:spacing w:line="360" w:lineRule="auto"/>
        <w:jc w:val="both"/>
        <w:rPr>
          <w:rFonts w:ascii="Times New Roman" w:hAnsi="Times New Roman"/>
          <w:sz w:val="24"/>
          <w:szCs w:val="24"/>
        </w:rPr>
      </w:pPr>
      <w:r w:rsidRPr="00EA3830">
        <w:rPr>
          <w:rFonts w:ascii="Times New Roman" w:hAnsi="Times New Roman"/>
          <w:sz w:val="24"/>
          <w:szCs w:val="24"/>
        </w:rPr>
        <w:t>Pravilnik o standardima kvalitete zdravstvene zaštite i načinu njihove primj</w:t>
      </w:r>
      <w:r w:rsidR="00DB634C">
        <w:rPr>
          <w:rFonts w:ascii="Times New Roman" w:hAnsi="Times New Roman"/>
          <w:sz w:val="24"/>
          <w:szCs w:val="24"/>
        </w:rPr>
        <w:t>ene („Narodne novine“</w:t>
      </w:r>
      <w:r w:rsidR="004C40A8">
        <w:rPr>
          <w:rFonts w:ascii="Times New Roman" w:hAnsi="Times New Roman"/>
          <w:sz w:val="24"/>
          <w:szCs w:val="24"/>
        </w:rPr>
        <w:t>,</w:t>
      </w:r>
      <w:r w:rsidR="00DB634C">
        <w:rPr>
          <w:rFonts w:ascii="Times New Roman" w:hAnsi="Times New Roman"/>
          <w:sz w:val="24"/>
          <w:szCs w:val="24"/>
        </w:rPr>
        <w:t xml:space="preserve"> broj 79/</w:t>
      </w:r>
      <w:r w:rsidRPr="00EA3830">
        <w:rPr>
          <w:rFonts w:ascii="Times New Roman" w:hAnsi="Times New Roman"/>
          <w:sz w:val="24"/>
          <w:szCs w:val="24"/>
        </w:rPr>
        <w:t>11)</w:t>
      </w:r>
    </w:p>
    <w:p w:rsidR="00BB4B12" w:rsidRPr="00EA3830" w:rsidRDefault="00BB4B12" w:rsidP="00EA3830">
      <w:pPr>
        <w:numPr>
          <w:ilvl w:val="0"/>
          <w:numId w:val="16"/>
        </w:numPr>
        <w:spacing w:line="360" w:lineRule="auto"/>
        <w:jc w:val="both"/>
        <w:rPr>
          <w:rFonts w:ascii="Times New Roman" w:hAnsi="Times New Roman"/>
          <w:sz w:val="24"/>
          <w:szCs w:val="24"/>
        </w:rPr>
      </w:pPr>
      <w:r w:rsidRPr="00EA3830">
        <w:rPr>
          <w:rFonts w:ascii="Times New Roman" w:hAnsi="Times New Roman"/>
          <w:sz w:val="24"/>
          <w:szCs w:val="24"/>
        </w:rPr>
        <w:t>Mreža javne zdravstvene služ</w:t>
      </w:r>
      <w:r w:rsidR="00DB634C">
        <w:rPr>
          <w:rFonts w:ascii="Times New Roman" w:hAnsi="Times New Roman"/>
          <w:sz w:val="24"/>
          <w:szCs w:val="24"/>
        </w:rPr>
        <w:t>be („Narodne novine“</w:t>
      </w:r>
      <w:r w:rsidR="004C40A8">
        <w:rPr>
          <w:rFonts w:ascii="Times New Roman" w:hAnsi="Times New Roman"/>
          <w:sz w:val="24"/>
          <w:szCs w:val="24"/>
        </w:rPr>
        <w:t>,</w:t>
      </w:r>
      <w:r w:rsidR="00DB634C">
        <w:rPr>
          <w:rFonts w:ascii="Times New Roman" w:hAnsi="Times New Roman"/>
          <w:sz w:val="24"/>
          <w:szCs w:val="24"/>
        </w:rPr>
        <w:t xml:space="preserve"> broj 101/</w:t>
      </w:r>
      <w:r w:rsidRPr="00EA3830">
        <w:rPr>
          <w:rFonts w:ascii="Times New Roman" w:hAnsi="Times New Roman"/>
          <w:sz w:val="24"/>
          <w:szCs w:val="24"/>
        </w:rPr>
        <w:t>1</w:t>
      </w:r>
      <w:r w:rsidR="004C40A8">
        <w:rPr>
          <w:rFonts w:ascii="Times New Roman" w:hAnsi="Times New Roman"/>
          <w:sz w:val="24"/>
          <w:szCs w:val="24"/>
        </w:rPr>
        <w:t>2, 31/13 i</w:t>
      </w:r>
      <w:r w:rsidR="00DB634C">
        <w:rPr>
          <w:rFonts w:ascii="Times New Roman" w:hAnsi="Times New Roman"/>
          <w:sz w:val="24"/>
          <w:szCs w:val="24"/>
        </w:rPr>
        <w:t xml:space="preserve"> 113/</w:t>
      </w:r>
      <w:r w:rsidRPr="00EA3830">
        <w:rPr>
          <w:rFonts w:ascii="Times New Roman" w:hAnsi="Times New Roman"/>
          <w:sz w:val="24"/>
          <w:szCs w:val="24"/>
        </w:rPr>
        <w:t>15)</w:t>
      </w:r>
    </w:p>
    <w:p w:rsidR="00BB4B12" w:rsidRPr="00EA3830" w:rsidRDefault="00BB4B12" w:rsidP="004C40A8">
      <w:pPr>
        <w:numPr>
          <w:ilvl w:val="0"/>
          <w:numId w:val="16"/>
        </w:numPr>
        <w:spacing w:line="360" w:lineRule="auto"/>
        <w:jc w:val="both"/>
        <w:rPr>
          <w:rFonts w:ascii="Times New Roman" w:hAnsi="Times New Roman"/>
          <w:sz w:val="24"/>
          <w:szCs w:val="24"/>
        </w:rPr>
      </w:pPr>
      <w:r w:rsidRPr="00EA3830">
        <w:rPr>
          <w:rFonts w:ascii="Times New Roman" w:hAnsi="Times New Roman"/>
          <w:sz w:val="24"/>
          <w:szCs w:val="24"/>
        </w:rPr>
        <w:lastRenderedPageBreak/>
        <w:t>Pravilnik o uvjetima i načinu ostvarivanja prava iz obveznog zdravstvenog osiguranja na zdravstvenu njegu u kući osigurane os</w:t>
      </w:r>
      <w:r w:rsidR="00DB634C">
        <w:rPr>
          <w:rFonts w:ascii="Times New Roman" w:hAnsi="Times New Roman"/>
          <w:sz w:val="24"/>
          <w:szCs w:val="24"/>
        </w:rPr>
        <w:t>obe („Narodne novine“</w:t>
      </w:r>
      <w:r w:rsidR="004C40A8">
        <w:rPr>
          <w:rFonts w:ascii="Times New Roman" w:hAnsi="Times New Roman"/>
          <w:sz w:val="24"/>
          <w:szCs w:val="24"/>
        </w:rPr>
        <w:t>,</w:t>
      </w:r>
      <w:r w:rsidR="00DB634C">
        <w:rPr>
          <w:rFonts w:ascii="Times New Roman" w:hAnsi="Times New Roman"/>
          <w:sz w:val="24"/>
          <w:szCs w:val="24"/>
        </w:rPr>
        <w:t xml:space="preserve"> broj </w:t>
      </w:r>
      <w:r w:rsidR="004C40A8" w:rsidRPr="004C40A8">
        <w:rPr>
          <w:rFonts w:ascii="Times New Roman" w:hAnsi="Times New Roman"/>
          <w:sz w:val="24"/>
          <w:szCs w:val="24"/>
        </w:rPr>
        <w:t>88/10, 1/11</w:t>
      </w:r>
      <w:r w:rsidR="005609DF">
        <w:rPr>
          <w:rFonts w:ascii="Times New Roman" w:hAnsi="Times New Roman"/>
          <w:sz w:val="24"/>
          <w:szCs w:val="24"/>
        </w:rPr>
        <w:t>,</w:t>
      </w:r>
      <w:r w:rsidR="004C40A8">
        <w:rPr>
          <w:rFonts w:ascii="Times New Roman" w:hAnsi="Times New Roman"/>
          <w:sz w:val="24"/>
          <w:szCs w:val="24"/>
        </w:rPr>
        <w:t xml:space="preserve"> 87/11, 38/13, 49/13, </w:t>
      </w:r>
      <w:r w:rsidR="004C40A8" w:rsidRPr="004C40A8">
        <w:rPr>
          <w:rFonts w:ascii="Times New Roman" w:hAnsi="Times New Roman"/>
          <w:sz w:val="24"/>
          <w:szCs w:val="24"/>
        </w:rPr>
        <w:t>93/13</w:t>
      </w:r>
      <w:r w:rsidR="004C40A8">
        <w:rPr>
          <w:rFonts w:ascii="Times New Roman" w:hAnsi="Times New Roman"/>
          <w:sz w:val="24"/>
          <w:szCs w:val="24"/>
        </w:rPr>
        <w:t>, 62/15 i 77/15</w:t>
      </w:r>
      <w:r w:rsidRPr="00EA3830">
        <w:rPr>
          <w:rFonts w:ascii="Times New Roman" w:hAnsi="Times New Roman"/>
          <w:sz w:val="24"/>
          <w:szCs w:val="24"/>
        </w:rPr>
        <w:t>)</w:t>
      </w:r>
    </w:p>
    <w:p w:rsidR="00BB4B12" w:rsidRPr="00EA3830" w:rsidRDefault="00BB4B12" w:rsidP="00EA3830">
      <w:pPr>
        <w:numPr>
          <w:ilvl w:val="0"/>
          <w:numId w:val="16"/>
        </w:numPr>
        <w:spacing w:line="360" w:lineRule="auto"/>
        <w:jc w:val="both"/>
        <w:rPr>
          <w:rFonts w:ascii="Times New Roman" w:hAnsi="Times New Roman"/>
          <w:sz w:val="24"/>
          <w:szCs w:val="24"/>
        </w:rPr>
      </w:pPr>
      <w:r w:rsidRPr="00EA3830">
        <w:rPr>
          <w:rFonts w:ascii="Times New Roman" w:hAnsi="Times New Roman"/>
          <w:sz w:val="24"/>
          <w:szCs w:val="24"/>
        </w:rPr>
        <w:t>Plan i program mjera zdravstvene zaštite iz obveznog zdravstvenog osiguran</w:t>
      </w:r>
      <w:r w:rsidR="00DB634C">
        <w:rPr>
          <w:rFonts w:ascii="Times New Roman" w:hAnsi="Times New Roman"/>
          <w:sz w:val="24"/>
          <w:szCs w:val="24"/>
        </w:rPr>
        <w:t>ja („Narodne novine“</w:t>
      </w:r>
      <w:r w:rsidR="005609DF">
        <w:rPr>
          <w:rFonts w:ascii="Times New Roman" w:hAnsi="Times New Roman"/>
          <w:sz w:val="24"/>
          <w:szCs w:val="24"/>
        </w:rPr>
        <w:t>,</w:t>
      </w:r>
      <w:r w:rsidR="00DB634C">
        <w:rPr>
          <w:rFonts w:ascii="Times New Roman" w:hAnsi="Times New Roman"/>
          <w:sz w:val="24"/>
          <w:szCs w:val="24"/>
        </w:rPr>
        <w:t xml:space="preserve"> broj 126/06 i 156/</w:t>
      </w:r>
      <w:r w:rsidRPr="00EA3830">
        <w:rPr>
          <w:rFonts w:ascii="Times New Roman" w:hAnsi="Times New Roman"/>
          <w:sz w:val="24"/>
          <w:szCs w:val="24"/>
        </w:rPr>
        <w:t>08)</w:t>
      </w:r>
    </w:p>
    <w:p w:rsidR="00BB4B12" w:rsidRPr="00EA3830" w:rsidRDefault="00BB4B12" w:rsidP="00EA3830">
      <w:pPr>
        <w:numPr>
          <w:ilvl w:val="0"/>
          <w:numId w:val="16"/>
        </w:numPr>
        <w:spacing w:line="360" w:lineRule="auto"/>
        <w:jc w:val="both"/>
        <w:rPr>
          <w:rFonts w:ascii="Times New Roman" w:hAnsi="Times New Roman"/>
          <w:sz w:val="24"/>
          <w:szCs w:val="24"/>
        </w:rPr>
      </w:pPr>
      <w:r w:rsidRPr="00EA3830">
        <w:rPr>
          <w:rFonts w:ascii="Times New Roman" w:hAnsi="Times New Roman"/>
          <w:sz w:val="24"/>
          <w:szCs w:val="24"/>
        </w:rPr>
        <w:t>Pravilnik o minimalnim uvjetima u pogledu prostora, radnika i medicinsko-tehničke opreme za obavljanje zdravstvene djelatno</w:t>
      </w:r>
      <w:r w:rsidR="00DB634C">
        <w:rPr>
          <w:rFonts w:ascii="Times New Roman" w:hAnsi="Times New Roman"/>
          <w:sz w:val="24"/>
          <w:szCs w:val="24"/>
        </w:rPr>
        <w:t>sti („Narodne novine“</w:t>
      </w:r>
      <w:r w:rsidR="005609DF">
        <w:rPr>
          <w:rFonts w:ascii="Times New Roman" w:hAnsi="Times New Roman"/>
          <w:sz w:val="24"/>
          <w:szCs w:val="24"/>
        </w:rPr>
        <w:t>,</w:t>
      </w:r>
      <w:r w:rsidR="00DB634C">
        <w:rPr>
          <w:rFonts w:ascii="Times New Roman" w:hAnsi="Times New Roman"/>
          <w:sz w:val="24"/>
          <w:szCs w:val="24"/>
        </w:rPr>
        <w:t xml:space="preserve"> broj 61/11, 128/12, 124/</w:t>
      </w:r>
      <w:r w:rsidRPr="00EA3830">
        <w:rPr>
          <w:rFonts w:ascii="Times New Roman" w:hAnsi="Times New Roman"/>
          <w:sz w:val="24"/>
          <w:szCs w:val="24"/>
        </w:rPr>
        <w:t>15</w:t>
      </w:r>
      <w:r w:rsidR="005609DF">
        <w:rPr>
          <w:rFonts w:ascii="Times New Roman" w:hAnsi="Times New Roman"/>
          <w:sz w:val="24"/>
          <w:szCs w:val="24"/>
        </w:rPr>
        <w:t xml:space="preserve"> i 8/16</w:t>
      </w:r>
      <w:r w:rsidRPr="00EA3830">
        <w:rPr>
          <w:rFonts w:ascii="Times New Roman" w:hAnsi="Times New Roman"/>
          <w:sz w:val="24"/>
          <w:szCs w:val="24"/>
        </w:rPr>
        <w:t>)</w:t>
      </w:r>
    </w:p>
    <w:p w:rsidR="00BB4B12" w:rsidRPr="00EA3830" w:rsidRDefault="00BB4B12" w:rsidP="00EA3830">
      <w:pPr>
        <w:numPr>
          <w:ilvl w:val="0"/>
          <w:numId w:val="16"/>
        </w:numPr>
        <w:spacing w:line="360" w:lineRule="auto"/>
        <w:jc w:val="both"/>
        <w:rPr>
          <w:rFonts w:ascii="Times New Roman" w:hAnsi="Times New Roman"/>
          <w:sz w:val="24"/>
          <w:szCs w:val="24"/>
        </w:rPr>
      </w:pPr>
      <w:r w:rsidRPr="00EA3830">
        <w:rPr>
          <w:rFonts w:ascii="Times New Roman" w:hAnsi="Times New Roman"/>
          <w:sz w:val="24"/>
          <w:szCs w:val="24"/>
        </w:rPr>
        <w:t>Pravilnik o uvjetima za unutarnji ustroj općih i specijalnih bolni</w:t>
      </w:r>
      <w:r w:rsidR="00DB634C">
        <w:rPr>
          <w:rFonts w:ascii="Times New Roman" w:hAnsi="Times New Roman"/>
          <w:sz w:val="24"/>
          <w:szCs w:val="24"/>
        </w:rPr>
        <w:t>ca („Narodne novine“</w:t>
      </w:r>
      <w:r w:rsidR="005609DF">
        <w:rPr>
          <w:rFonts w:ascii="Times New Roman" w:hAnsi="Times New Roman"/>
          <w:sz w:val="24"/>
          <w:szCs w:val="24"/>
        </w:rPr>
        <w:t>,</w:t>
      </w:r>
      <w:r w:rsidR="00DB634C">
        <w:rPr>
          <w:rFonts w:ascii="Times New Roman" w:hAnsi="Times New Roman"/>
          <w:sz w:val="24"/>
          <w:szCs w:val="24"/>
        </w:rPr>
        <w:t xml:space="preserve"> broj 145/</w:t>
      </w:r>
      <w:r w:rsidRPr="00EA3830">
        <w:rPr>
          <w:rFonts w:ascii="Times New Roman" w:hAnsi="Times New Roman"/>
          <w:sz w:val="24"/>
          <w:szCs w:val="24"/>
        </w:rPr>
        <w:t>13</w:t>
      </w:r>
      <w:r w:rsidR="005609DF">
        <w:rPr>
          <w:rFonts w:ascii="Times New Roman" w:hAnsi="Times New Roman"/>
          <w:sz w:val="24"/>
          <w:szCs w:val="24"/>
        </w:rPr>
        <w:t>, 31/15 i 49/16</w:t>
      </w:r>
      <w:r w:rsidRPr="00EA3830">
        <w:rPr>
          <w:rFonts w:ascii="Times New Roman" w:hAnsi="Times New Roman"/>
          <w:sz w:val="24"/>
          <w:szCs w:val="24"/>
        </w:rPr>
        <w:t>)</w:t>
      </w:r>
    </w:p>
    <w:p w:rsidR="00BB4B12" w:rsidRPr="00EA3830" w:rsidRDefault="00BB4B12" w:rsidP="00EA3830">
      <w:pPr>
        <w:numPr>
          <w:ilvl w:val="0"/>
          <w:numId w:val="16"/>
        </w:numPr>
        <w:spacing w:line="360" w:lineRule="auto"/>
        <w:jc w:val="both"/>
        <w:rPr>
          <w:rFonts w:ascii="Times New Roman" w:hAnsi="Times New Roman"/>
          <w:sz w:val="24"/>
          <w:szCs w:val="24"/>
        </w:rPr>
      </w:pPr>
      <w:r w:rsidRPr="00EA3830">
        <w:rPr>
          <w:rFonts w:ascii="Times New Roman" w:hAnsi="Times New Roman"/>
          <w:sz w:val="24"/>
          <w:szCs w:val="24"/>
        </w:rPr>
        <w:t>Pravilnik o uvjetima za unutarnji ustroj kliničkih zdravstvenih ustano</w:t>
      </w:r>
      <w:r w:rsidR="00DB634C">
        <w:rPr>
          <w:rFonts w:ascii="Times New Roman" w:hAnsi="Times New Roman"/>
          <w:sz w:val="24"/>
          <w:szCs w:val="24"/>
        </w:rPr>
        <w:t>va („Narodne novine“</w:t>
      </w:r>
      <w:r w:rsidR="005609DF">
        <w:rPr>
          <w:rFonts w:ascii="Times New Roman" w:hAnsi="Times New Roman"/>
          <w:sz w:val="24"/>
          <w:szCs w:val="24"/>
        </w:rPr>
        <w:t>,</w:t>
      </w:r>
      <w:r w:rsidR="00DB634C">
        <w:rPr>
          <w:rFonts w:ascii="Times New Roman" w:hAnsi="Times New Roman"/>
          <w:sz w:val="24"/>
          <w:szCs w:val="24"/>
        </w:rPr>
        <w:t xml:space="preserve"> broj 145/</w:t>
      </w:r>
      <w:r w:rsidRPr="00EA3830">
        <w:rPr>
          <w:rFonts w:ascii="Times New Roman" w:hAnsi="Times New Roman"/>
          <w:sz w:val="24"/>
          <w:szCs w:val="24"/>
        </w:rPr>
        <w:t>13</w:t>
      </w:r>
      <w:r w:rsidR="005609DF">
        <w:rPr>
          <w:rFonts w:ascii="Times New Roman" w:hAnsi="Times New Roman"/>
          <w:sz w:val="24"/>
          <w:szCs w:val="24"/>
        </w:rPr>
        <w:t>, 31/15, 79/15 i 49/16</w:t>
      </w:r>
      <w:r w:rsidRPr="00EA3830">
        <w:rPr>
          <w:rFonts w:ascii="Times New Roman" w:hAnsi="Times New Roman"/>
          <w:sz w:val="24"/>
          <w:szCs w:val="24"/>
        </w:rPr>
        <w:t>)</w:t>
      </w:r>
    </w:p>
    <w:p w:rsidR="00BB4B12" w:rsidRPr="00EA3830" w:rsidRDefault="00BB4B12" w:rsidP="00EA3830">
      <w:pPr>
        <w:numPr>
          <w:ilvl w:val="0"/>
          <w:numId w:val="16"/>
        </w:numPr>
        <w:spacing w:line="360" w:lineRule="auto"/>
        <w:jc w:val="both"/>
        <w:rPr>
          <w:rFonts w:ascii="Times New Roman" w:hAnsi="Times New Roman"/>
          <w:sz w:val="24"/>
          <w:szCs w:val="24"/>
        </w:rPr>
      </w:pPr>
      <w:r w:rsidRPr="00EA3830">
        <w:rPr>
          <w:rFonts w:ascii="Times New Roman" w:hAnsi="Times New Roman"/>
          <w:sz w:val="24"/>
          <w:szCs w:val="24"/>
        </w:rPr>
        <w:t>Pravilnik o načinu pregleda umrlih te utvrđivanju vremena i uzroka smr</w:t>
      </w:r>
      <w:r w:rsidR="00DB634C">
        <w:rPr>
          <w:rFonts w:ascii="Times New Roman" w:hAnsi="Times New Roman"/>
          <w:sz w:val="24"/>
          <w:szCs w:val="24"/>
        </w:rPr>
        <w:t xml:space="preserve">ti </w:t>
      </w:r>
      <w:r w:rsidR="005609DF">
        <w:rPr>
          <w:rFonts w:ascii="Times New Roman" w:hAnsi="Times New Roman"/>
          <w:sz w:val="24"/>
          <w:szCs w:val="24"/>
        </w:rPr>
        <w:t xml:space="preserve">(„Narodne novine“, broj 46/11, </w:t>
      </w:r>
      <w:r w:rsidR="00DB634C">
        <w:rPr>
          <w:rFonts w:ascii="Times New Roman" w:hAnsi="Times New Roman"/>
          <w:sz w:val="24"/>
          <w:szCs w:val="24"/>
        </w:rPr>
        <w:t>6/</w:t>
      </w:r>
      <w:r w:rsidRPr="00EA3830">
        <w:rPr>
          <w:rFonts w:ascii="Times New Roman" w:hAnsi="Times New Roman"/>
          <w:sz w:val="24"/>
          <w:szCs w:val="24"/>
        </w:rPr>
        <w:t>13</w:t>
      </w:r>
      <w:r w:rsidR="005609DF">
        <w:rPr>
          <w:rFonts w:ascii="Times New Roman" w:hAnsi="Times New Roman"/>
          <w:sz w:val="24"/>
          <w:szCs w:val="24"/>
        </w:rPr>
        <w:t xml:space="preserve"> i 63/14</w:t>
      </w:r>
      <w:r w:rsidRPr="00EA3830">
        <w:rPr>
          <w:rFonts w:ascii="Times New Roman" w:hAnsi="Times New Roman"/>
          <w:sz w:val="24"/>
          <w:szCs w:val="24"/>
        </w:rPr>
        <w:t>)</w:t>
      </w:r>
    </w:p>
    <w:p w:rsidR="00BB4B12" w:rsidRPr="00EA3830" w:rsidRDefault="00BB4B12" w:rsidP="00EA3830">
      <w:pPr>
        <w:numPr>
          <w:ilvl w:val="0"/>
          <w:numId w:val="16"/>
        </w:numPr>
        <w:spacing w:line="360" w:lineRule="auto"/>
        <w:jc w:val="both"/>
        <w:rPr>
          <w:rFonts w:ascii="Times New Roman" w:hAnsi="Times New Roman"/>
          <w:sz w:val="24"/>
          <w:szCs w:val="24"/>
        </w:rPr>
      </w:pPr>
      <w:r w:rsidRPr="00EA3830">
        <w:rPr>
          <w:rFonts w:ascii="Times New Roman" w:hAnsi="Times New Roman"/>
          <w:sz w:val="24"/>
          <w:szCs w:val="24"/>
        </w:rPr>
        <w:t>Pravilnik o obrascu suglasnosti te obrascu izjave o odbijanju pojedinog dijagnostičkog, odnosno terapijskog postu</w:t>
      </w:r>
      <w:r w:rsidR="00DB634C">
        <w:rPr>
          <w:rFonts w:ascii="Times New Roman" w:hAnsi="Times New Roman"/>
          <w:sz w:val="24"/>
          <w:szCs w:val="24"/>
        </w:rPr>
        <w:t>pka („Narodne novine“</w:t>
      </w:r>
      <w:r w:rsidR="005609DF">
        <w:rPr>
          <w:rFonts w:ascii="Times New Roman" w:hAnsi="Times New Roman"/>
          <w:sz w:val="24"/>
          <w:szCs w:val="24"/>
        </w:rPr>
        <w:t>,</w:t>
      </w:r>
      <w:r w:rsidR="00DB634C">
        <w:rPr>
          <w:rFonts w:ascii="Times New Roman" w:hAnsi="Times New Roman"/>
          <w:sz w:val="24"/>
          <w:szCs w:val="24"/>
        </w:rPr>
        <w:t xml:space="preserve"> broj 10/</w:t>
      </w:r>
      <w:r w:rsidRPr="00EA3830">
        <w:rPr>
          <w:rFonts w:ascii="Times New Roman" w:hAnsi="Times New Roman"/>
          <w:sz w:val="24"/>
          <w:szCs w:val="24"/>
        </w:rPr>
        <w:t>08)</w:t>
      </w:r>
    </w:p>
    <w:p w:rsidR="00BB4B12" w:rsidRPr="00EA3830" w:rsidRDefault="00BB4B12" w:rsidP="005609DF">
      <w:pPr>
        <w:numPr>
          <w:ilvl w:val="0"/>
          <w:numId w:val="16"/>
        </w:numPr>
        <w:spacing w:line="360" w:lineRule="auto"/>
        <w:jc w:val="both"/>
        <w:rPr>
          <w:rFonts w:ascii="Times New Roman" w:hAnsi="Times New Roman"/>
          <w:sz w:val="24"/>
          <w:szCs w:val="24"/>
        </w:rPr>
      </w:pPr>
      <w:r w:rsidRPr="00EA3830">
        <w:rPr>
          <w:rFonts w:ascii="Times New Roman" w:hAnsi="Times New Roman"/>
          <w:sz w:val="24"/>
          <w:szCs w:val="24"/>
        </w:rPr>
        <w:t>Odluka o osnovama za sklapanje ugovora o provođenju zdravstvene zaštite iz obveznog zdravstvenog osiguranja („Narodne novine“</w:t>
      </w:r>
      <w:r w:rsidR="005609DF">
        <w:rPr>
          <w:rFonts w:ascii="Times New Roman" w:hAnsi="Times New Roman"/>
          <w:sz w:val="24"/>
          <w:szCs w:val="24"/>
        </w:rPr>
        <w:t>,</w:t>
      </w:r>
      <w:r w:rsidRPr="00EA3830">
        <w:rPr>
          <w:rFonts w:ascii="Times New Roman" w:hAnsi="Times New Roman"/>
          <w:sz w:val="24"/>
          <w:szCs w:val="24"/>
        </w:rPr>
        <w:t xml:space="preserve"> broj </w:t>
      </w:r>
      <w:r w:rsidR="005609DF" w:rsidRPr="005609DF">
        <w:rPr>
          <w:rFonts w:ascii="Times New Roman" w:hAnsi="Times New Roman"/>
          <w:sz w:val="24"/>
          <w:szCs w:val="24"/>
        </w:rPr>
        <w:t>156/13, 11/14, 12/14 – ispravak, 34/14, 54/14, 66/14, 74/14, 106/14, 133/14, 157/14, 25/15, 36/15, 69/15, 79/15, 82/15 – ispravak, 91/15, 91/15 – ispravak, 116/15 i 124/15 – ispravak,</w:t>
      </w:r>
      <w:r w:rsidR="005609DF">
        <w:rPr>
          <w:rFonts w:ascii="Times New Roman" w:hAnsi="Times New Roman"/>
          <w:sz w:val="24"/>
          <w:szCs w:val="24"/>
        </w:rPr>
        <w:t xml:space="preserve"> 139/15 i 141/15 – ispravak, </w:t>
      </w:r>
      <w:r w:rsidR="005609DF" w:rsidRPr="005609DF">
        <w:rPr>
          <w:rFonts w:ascii="Times New Roman" w:hAnsi="Times New Roman"/>
          <w:sz w:val="24"/>
          <w:szCs w:val="24"/>
        </w:rPr>
        <w:t>28/16</w:t>
      </w:r>
      <w:r w:rsidR="005609DF">
        <w:rPr>
          <w:rFonts w:ascii="Times New Roman" w:hAnsi="Times New Roman"/>
          <w:sz w:val="24"/>
          <w:szCs w:val="24"/>
        </w:rPr>
        <w:t>, 65/16 i 90/16</w:t>
      </w:r>
      <w:r w:rsidRPr="00EA3830">
        <w:rPr>
          <w:rFonts w:ascii="Times New Roman" w:hAnsi="Times New Roman"/>
          <w:sz w:val="24"/>
          <w:szCs w:val="24"/>
        </w:rPr>
        <w:t>).</w:t>
      </w:r>
    </w:p>
    <w:p w:rsidR="00BB4B12" w:rsidRPr="00EA3830" w:rsidRDefault="00BB4B12" w:rsidP="00744D75">
      <w:pPr>
        <w:rPr>
          <w:rFonts w:ascii="Times New Roman" w:hAnsi="Times New Roman"/>
          <w:b/>
          <w:sz w:val="28"/>
        </w:rPr>
      </w:pPr>
    </w:p>
    <w:p w:rsidR="00BB4B12" w:rsidRPr="00040623" w:rsidRDefault="00BB4B12" w:rsidP="00040623">
      <w:pPr>
        <w:pStyle w:val="Odlomakpopisa"/>
        <w:numPr>
          <w:ilvl w:val="0"/>
          <w:numId w:val="36"/>
        </w:numPr>
        <w:spacing w:line="360" w:lineRule="auto"/>
        <w:jc w:val="both"/>
        <w:rPr>
          <w:rFonts w:ascii="Times New Roman" w:hAnsi="Times New Roman"/>
          <w:sz w:val="24"/>
          <w:szCs w:val="24"/>
        </w:rPr>
      </w:pPr>
      <w:r w:rsidRPr="00040623">
        <w:rPr>
          <w:rFonts w:ascii="Times New Roman" w:hAnsi="Times New Roman"/>
          <w:b/>
          <w:sz w:val="24"/>
          <w:szCs w:val="24"/>
        </w:rPr>
        <w:t>Procjena potreba za palijativnom skrbi</w:t>
      </w:r>
      <w:r w:rsidRPr="00040623">
        <w:rPr>
          <w:rFonts w:ascii="Times New Roman" w:hAnsi="Times New Roman"/>
          <w:sz w:val="24"/>
          <w:szCs w:val="24"/>
        </w:rPr>
        <w:t xml:space="preserve"> </w:t>
      </w:r>
      <w:r w:rsidRPr="00040623">
        <w:rPr>
          <w:rFonts w:ascii="Times New Roman" w:hAnsi="Times New Roman"/>
          <w:b/>
          <w:sz w:val="24"/>
          <w:szCs w:val="24"/>
        </w:rPr>
        <w:t>u Republici Hrvatskoj</w:t>
      </w:r>
    </w:p>
    <w:p w:rsidR="00BB4B12" w:rsidRPr="00EA3830" w:rsidRDefault="00BB4B12" w:rsidP="00EA3830">
      <w:pPr>
        <w:spacing w:line="360" w:lineRule="auto"/>
        <w:jc w:val="both"/>
        <w:rPr>
          <w:rFonts w:ascii="Times New Roman" w:hAnsi="Times New Roman"/>
          <w:sz w:val="24"/>
          <w:szCs w:val="24"/>
        </w:rPr>
      </w:pPr>
      <w:r w:rsidRPr="00EA3830">
        <w:rPr>
          <w:rFonts w:ascii="Times New Roman" w:hAnsi="Times New Roman"/>
          <w:sz w:val="24"/>
          <w:szCs w:val="24"/>
        </w:rPr>
        <w:t xml:space="preserve">Prema preporukama  Europskog udruženja za palijativnu skrb, procjena potreba za nekim oblikom palijativne skrbi čini između 50% i 89% svih umirućih pacijenata, što bi u Republici Hrvatskoj bilo 26.000 do 46.000 pacijenata godišnje. Najmanje 20% pacijenata oboljelih od tumora i 5% </w:t>
      </w:r>
      <w:proofErr w:type="spellStart"/>
      <w:r w:rsidRPr="00EA3830">
        <w:rPr>
          <w:rFonts w:ascii="Times New Roman" w:hAnsi="Times New Roman"/>
          <w:sz w:val="24"/>
          <w:szCs w:val="24"/>
        </w:rPr>
        <w:t>neonkoloških</w:t>
      </w:r>
      <w:proofErr w:type="spellEnd"/>
      <w:r w:rsidRPr="00EA3830">
        <w:rPr>
          <w:rFonts w:ascii="Times New Roman" w:hAnsi="Times New Roman"/>
          <w:sz w:val="24"/>
          <w:szCs w:val="24"/>
        </w:rPr>
        <w:t xml:space="preserve"> pacijenata zahtijevaju specijalističku palijativnu skrb u posljednjih godinu dana njihova života (Tablica 2). Procijenjeni broj potrebnih palijativnih postelja u Republici Hrvatskoj u rasponu je između 349 i 429 (Tablice 3). </w:t>
      </w:r>
    </w:p>
    <w:p w:rsidR="00BB4B12" w:rsidRPr="00EA3830" w:rsidRDefault="00BB4B12" w:rsidP="00EA3830">
      <w:pPr>
        <w:spacing w:line="360" w:lineRule="auto"/>
        <w:jc w:val="both"/>
        <w:rPr>
          <w:rFonts w:ascii="Times New Roman" w:hAnsi="Times New Roman"/>
          <w:b/>
          <w:sz w:val="24"/>
          <w:szCs w:val="24"/>
        </w:rPr>
      </w:pPr>
    </w:p>
    <w:p w:rsidR="00BB4B12" w:rsidRPr="00EA3830" w:rsidRDefault="00BB4B12" w:rsidP="00EA3830">
      <w:pPr>
        <w:spacing w:line="360" w:lineRule="auto"/>
        <w:jc w:val="both"/>
        <w:rPr>
          <w:rFonts w:ascii="Times New Roman" w:hAnsi="Times New Roman"/>
          <w:color w:val="FF0000"/>
          <w:sz w:val="24"/>
          <w:szCs w:val="24"/>
        </w:rPr>
      </w:pPr>
      <w:r w:rsidRPr="00EA3830">
        <w:rPr>
          <w:rFonts w:ascii="Times New Roman" w:hAnsi="Times New Roman"/>
          <w:sz w:val="24"/>
          <w:szCs w:val="24"/>
        </w:rPr>
        <w:t>Tablica 2. Procjena potreba za palijativnom skrbi na razini države prema preporukama Europskog udruženja za palijativnu skrb</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9"/>
        <w:gridCol w:w="977"/>
        <w:gridCol w:w="3091"/>
        <w:gridCol w:w="3402"/>
      </w:tblGrid>
      <w:tr w:rsidR="00BB4B12" w:rsidRPr="00EA3830" w:rsidTr="0079422A">
        <w:trPr>
          <w:trHeight w:val="812"/>
        </w:trPr>
        <w:tc>
          <w:tcPr>
            <w:tcW w:w="2169" w:type="dxa"/>
            <w:noWrap/>
            <w:vAlign w:val="center"/>
          </w:tcPr>
          <w:p w:rsidR="00BB4B12" w:rsidRPr="00EA3830" w:rsidRDefault="00BB4B12" w:rsidP="0079422A">
            <w:pPr>
              <w:rPr>
                <w:rFonts w:ascii="Times New Roman" w:hAnsi="Times New Roman"/>
              </w:rPr>
            </w:pPr>
            <w:r w:rsidRPr="00EA3830">
              <w:rPr>
                <w:rFonts w:ascii="Times New Roman" w:hAnsi="Times New Roman"/>
              </w:rPr>
              <w:t>Skupina bolesti</w:t>
            </w:r>
          </w:p>
        </w:tc>
        <w:tc>
          <w:tcPr>
            <w:tcW w:w="977" w:type="dxa"/>
            <w:noWrap/>
            <w:vAlign w:val="center"/>
          </w:tcPr>
          <w:p w:rsidR="00BB4B12" w:rsidRPr="00EA3830" w:rsidRDefault="00BB4B12" w:rsidP="0079422A">
            <w:pPr>
              <w:rPr>
                <w:rFonts w:ascii="Times New Roman" w:hAnsi="Times New Roman"/>
              </w:rPr>
            </w:pPr>
            <w:r w:rsidRPr="00EA3830">
              <w:rPr>
                <w:rFonts w:ascii="Times New Roman" w:hAnsi="Times New Roman"/>
              </w:rPr>
              <w:t>Broj umrlih (2010.)</w:t>
            </w:r>
          </w:p>
        </w:tc>
        <w:tc>
          <w:tcPr>
            <w:tcW w:w="3091" w:type="dxa"/>
            <w:vAlign w:val="center"/>
          </w:tcPr>
          <w:p w:rsidR="00BB4B12" w:rsidRPr="00EA3830" w:rsidRDefault="00BB4B12" w:rsidP="0079422A">
            <w:pPr>
              <w:rPr>
                <w:rFonts w:ascii="Times New Roman" w:hAnsi="Times New Roman"/>
              </w:rPr>
            </w:pPr>
            <w:r w:rsidRPr="00EA3830">
              <w:rPr>
                <w:rFonts w:ascii="Times New Roman" w:hAnsi="Times New Roman"/>
              </w:rPr>
              <w:t xml:space="preserve">Procijenjeni broj pacijenata koji trebaju palijativnu skrb (50-89% onkoloških i 20% </w:t>
            </w:r>
            <w:proofErr w:type="spellStart"/>
            <w:r w:rsidRPr="00EA3830">
              <w:rPr>
                <w:rFonts w:ascii="Times New Roman" w:hAnsi="Times New Roman"/>
              </w:rPr>
              <w:t>neonkoloških</w:t>
            </w:r>
            <w:proofErr w:type="spellEnd"/>
            <w:r w:rsidRPr="00EA3830">
              <w:rPr>
                <w:rFonts w:ascii="Times New Roman" w:hAnsi="Times New Roman"/>
              </w:rPr>
              <w:t xml:space="preserve"> pacijenata)</w:t>
            </w:r>
          </w:p>
        </w:tc>
        <w:tc>
          <w:tcPr>
            <w:tcW w:w="3402" w:type="dxa"/>
            <w:vAlign w:val="center"/>
          </w:tcPr>
          <w:p w:rsidR="00BB4B12" w:rsidRPr="00EA3830" w:rsidRDefault="00BB4B12" w:rsidP="0079422A">
            <w:pPr>
              <w:rPr>
                <w:rFonts w:ascii="Times New Roman" w:hAnsi="Times New Roman"/>
              </w:rPr>
            </w:pPr>
            <w:r w:rsidRPr="00EA3830">
              <w:rPr>
                <w:rFonts w:ascii="Times New Roman" w:hAnsi="Times New Roman"/>
              </w:rPr>
              <w:t xml:space="preserve">Procijenjeni broj pacijenata koji trebaju specijalističku palijativnu skrb (20% onkoloških i 5% </w:t>
            </w:r>
            <w:proofErr w:type="spellStart"/>
            <w:r w:rsidRPr="00EA3830">
              <w:rPr>
                <w:rFonts w:ascii="Times New Roman" w:hAnsi="Times New Roman"/>
              </w:rPr>
              <w:t>neonkoloških</w:t>
            </w:r>
            <w:proofErr w:type="spellEnd"/>
            <w:r w:rsidRPr="00EA3830">
              <w:rPr>
                <w:rFonts w:ascii="Times New Roman" w:hAnsi="Times New Roman"/>
              </w:rPr>
              <w:t xml:space="preserve"> pacijenata)</w:t>
            </w:r>
          </w:p>
        </w:tc>
      </w:tr>
      <w:tr w:rsidR="00BB4B12" w:rsidRPr="00EA3830" w:rsidTr="0079422A">
        <w:trPr>
          <w:trHeight w:val="255"/>
        </w:trPr>
        <w:tc>
          <w:tcPr>
            <w:tcW w:w="2169" w:type="dxa"/>
            <w:noWrap/>
            <w:vAlign w:val="bottom"/>
          </w:tcPr>
          <w:p w:rsidR="00BB4B12" w:rsidRPr="00EA3830" w:rsidRDefault="00BB4B12" w:rsidP="0079422A">
            <w:pPr>
              <w:rPr>
                <w:rFonts w:ascii="Times New Roman" w:hAnsi="Times New Roman"/>
              </w:rPr>
            </w:pPr>
            <w:r w:rsidRPr="00EA3830">
              <w:rPr>
                <w:rFonts w:ascii="Times New Roman" w:hAnsi="Times New Roman"/>
              </w:rPr>
              <w:t>Onkološke bolesti</w:t>
            </w:r>
          </w:p>
        </w:tc>
        <w:tc>
          <w:tcPr>
            <w:tcW w:w="977" w:type="dxa"/>
            <w:noWrap/>
            <w:vAlign w:val="bottom"/>
          </w:tcPr>
          <w:p w:rsidR="00BB4B12" w:rsidRPr="00EA3830" w:rsidRDefault="00BB4B12" w:rsidP="0079422A">
            <w:pPr>
              <w:rPr>
                <w:rFonts w:ascii="Times New Roman" w:hAnsi="Times New Roman"/>
              </w:rPr>
            </w:pPr>
            <w:r w:rsidRPr="00EA3830">
              <w:rPr>
                <w:rFonts w:ascii="Times New Roman" w:hAnsi="Times New Roman"/>
              </w:rPr>
              <w:t>13698</w:t>
            </w:r>
          </w:p>
        </w:tc>
        <w:tc>
          <w:tcPr>
            <w:tcW w:w="3091" w:type="dxa"/>
            <w:noWrap/>
            <w:vAlign w:val="bottom"/>
          </w:tcPr>
          <w:p w:rsidR="00BB4B12" w:rsidRPr="00EA3830" w:rsidRDefault="00BB4B12" w:rsidP="0079422A">
            <w:pPr>
              <w:rPr>
                <w:rFonts w:ascii="Times New Roman" w:hAnsi="Times New Roman"/>
              </w:rPr>
            </w:pPr>
            <w:r w:rsidRPr="00EA3830">
              <w:rPr>
                <w:rFonts w:ascii="Times New Roman" w:hAnsi="Times New Roman"/>
                <w:lang w:val="en-GB"/>
              </w:rPr>
              <w:t>6849-12191</w:t>
            </w:r>
          </w:p>
        </w:tc>
        <w:tc>
          <w:tcPr>
            <w:tcW w:w="3402" w:type="dxa"/>
            <w:noWrap/>
            <w:vAlign w:val="bottom"/>
          </w:tcPr>
          <w:p w:rsidR="00BB4B12" w:rsidRPr="00EA3830" w:rsidRDefault="00BB4B12" w:rsidP="0079422A">
            <w:pPr>
              <w:rPr>
                <w:rFonts w:ascii="Times New Roman" w:hAnsi="Times New Roman"/>
              </w:rPr>
            </w:pPr>
            <w:r w:rsidRPr="00EA3830">
              <w:rPr>
                <w:rFonts w:ascii="Times New Roman" w:hAnsi="Times New Roman"/>
              </w:rPr>
              <w:t>2740</w:t>
            </w:r>
          </w:p>
        </w:tc>
      </w:tr>
      <w:tr w:rsidR="00BB4B12" w:rsidRPr="00EA3830" w:rsidTr="00965CAB">
        <w:trPr>
          <w:trHeight w:val="653"/>
        </w:trPr>
        <w:tc>
          <w:tcPr>
            <w:tcW w:w="2169" w:type="dxa"/>
            <w:noWrap/>
            <w:vAlign w:val="bottom"/>
          </w:tcPr>
          <w:p w:rsidR="00BB4B12" w:rsidRPr="00EA3830" w:rsidRDefault="00BB4B12" w:rsidP="0079422A">
            <w:pPr>
              <w:rPr>
                <w:rFonts w:ascii="Times New Roman" w:hAnsi="Times New Roman"/>
              </w:rPr>
            </w:pPr>
            <w:proofErr w:type="spellStart"/>
            <w:r w:rsidRPr="00EA3830">
              <w:rPr>
                <w:rFonts w:ascii="Times New Roman" w:hAnsi="Times New Roman"/>
              </w:rPr>
              <w:t>Neonkološke</w:t>
            </w:r>
            <w:proofErr w:type="spellEnd"/>
            <w:r w:rsidRPr="00EA3830">
              <w:rPr>
                <w:rFonts w:ascii="Times New Roman" w:hAnsi="Times New Roman"/>
              </w:rPr>
              <w:t xml:space="preserve"> bolesti</w:t>
            </w:r>
          </w:p>
        </w:tc>
        <w:tc>
          <w:tcPr>
            <w:tcW w:w="977" w:type="dxa"/>
            <w:noWrap/>
            <w:vAlign w:val="bottom"/>
          </w:tcPr>
          <w:p w:rsidR="00BB4B12" w:rsidRPr="00EA3830" w:rsidRDefault="00BB4B12" w:rsidP="0079422A">
            <w:pPr>
              <w:rPr>
                <w:rFonts w:ascii="Times New Roman" w:hAnsi="Times New Roman"/>
              </w:rPr>
            </w:pPr>
            <w:r w:rsidRPr="00EA3830">
              <w:rPr>
                <w:rFonts w:ascii="Times New Roman" w:hAnsi="Times New Roman"/>
              </w:rPr>
              <w:t>38398</w:t>
            </w:r>
          </w:p>
        </w:tc>
        <w:tc>
          <w:tcPr>
            <w:tcW w:w="3091" w:type="dxa"/>
            <w:noWrap/>
            <w:vAlign w:val="bottom"/>
          </w:tcPr>
          <w:p w:rsidR="00BB4B12" w:rsidRPr="00EA3830" w:rsidRDefault="00BB4B12" w:rsidP="0079422A">
            <w:pPr>
              <w:rPr>
                <w:rFonts w:ascii="Times New Roman" w:hAnsi="Times New Roman"/>
              </w:rPr>
            </w:pPr>
            <w:r w:rsidRPr="00EA3830">
              <w:rPr>
                <w:rFonts w:ascii="Times New Roman" w:hAnsi="Times New Roman"/>
                <w:lang w:val="en-GB"/>
              </w:rPr>
              <w:t>19199-34174</w:t>
            </w:r>
          </w:p>
        </w:tc>
        <w:tc>
          <w:tcPr>
            <w:tcW w:w="3402" w:type="dxa"/>
            <w:noWrap/>
            <w:vAlign w:val="bottom"/>
          </w:tcPr>
          <w:p w:rsidR="00BB4B12" w:rsidRPr="00EA3830" w:rsidRDefault="00BB4B12" w:rsidP="0079422A">
            <w:pPr>
              <w:rPr>
                <w:rFonts w:ascii="Times New Roman" w:hAnsi="Times New Roman"/>
              </w:rPr>
            </w:pPr>
            <w:r w:rsidRPr="00EA3830">
              <w:rPr>
                <w:rFonts w:ascii="Times New Roman" w:hAnsi="Times New Roman"/>
              </w:rPr>
              <w:t>1920</w:t>
            </w:r>
          </w:p>
        </w:tc>
      </w:tr>
      <w:tr w:rsidR="00BB4B12" w:rsidRPr="00EA3830" w:rsidTr="0079422A">
        <w:trPr>
          <w:trHeight w:val="255"/>
        </w:trPr>
        <w:tc>
          <w:tcPr>
            <w:tcW w:w="2169" w:type="dxa"/>
            <w:noWrap/>
            <w:vAlign w:val="bottom"/>
          </w:tcPr>
          <w:p w:rsidR="00BB4B12" w:rsidRPr="00EA3830" w:rsidRDefault="00BB4B12" w:rsidP="0079422A">
            <w:pPr>
              <w:rPr>
                <w:rFonts w:ascii="Times New Roman" w:hAnsi="Times New Roman"/>
              </w:rPr>
            </w:pPr>
            <w:r w:rsidRPr="00EA3830">
              <w:rPr>
                <w:rFonts w:ascii="Times New Roman" w:hAnsi="Times New Roman"/>
              </w:rPr>
              <w:t xml:space="preserve">Ukupno </w:t>
            </w:r>
          </w:p>
        </w:tc>
        <w:tc>
          <w:tcPr>
            <w:tcW w:w="977" w:type="dxa"/>
            <w:noWrap/>
            <w:vAlign w:val="bottom"/>
          </w:tcPr>
          <w:p w:rsidR="00BB4B12" w:rsidRPr="00EA3830" w:rsidRDefault="00BB4B12" w:rsidP="0079422A">
            <w:pPr>
              <w:rPr>
                <w:rFonts w:ascii="Times New Roman" w:hAnsi="Times New Roman"/>
              </w:rPr>
            </w:pPr>
            <w:r w:rsidRPr="00EA3830">
              <w:rPr>
                <w:rFonts w:ascii="Times New Roman" w:hAnsi="Times New Roman"/>
              </w:rPr>
              <w:t>52096</w:t>
            </w:r>
          </w:p>
        </w:tc>
        <w:tc>
          <w:tcPr>
            <w:tcW w:w="3091" w:type="dxa"/>
            <w:noWrap/>
            <w:vAlign w:val="bottom"/>
          </w:tcPr>
          <w:p w:rsidR="00BB4B12" w:rsidRPr="00EA3830" w:rsidRDefault="00BB4B12" w:rsidP="0079422A">
            <w:pPr>
              <w:rPr>
                <w:rFonts w:ascii="Times New Roman" w:hAnsi="Times New Roman"/>
              </w:rPr>
            </w:pPr>
            <w:r w:rsidRPr="00EA3830">
              <w:rPr>
                <w:rFonts w:ascii="Times New Roman" w:hAnsi="Times New Roman"/>
                <w:lang w:val="en-GB"/>
              </w:rPr>
              <w:t>26048-46365</w:t>
            </w:r>
          </w:p>
        </w:tc>
        <w:tc>
          <w:tcPr>
            <w:tcW w:w="3402" w:type="dxa"/>
            <w:noWrap/>
            <w:vAlign w:val="bottom"/>
          </w:tcPr>
          <w:p w:rsidR="00BB4B12" w:rsidRPr="00EA3830" w:rsidRDefault="00BB4B12" w:rsidP="0079422A">
            <w:pPr>
              <w:rPr>
                <w:rFonts w:ascii="Times New Roman" w:hAnsi="Times New Roman"/>
              </w:rPr>
            </w:pPr>
            <w:r w:rsidRPr="00EA3830">
              <w:rPr>
                <w:rFonts w:ascii="Times New Roman" w:hAnsi="Times New Roman"/>
              </w:rPr>
              <w:t>4660</w:t>
            </w:r>
          </w:p>
        </w:tc>
      </w:tr>
    </w:tbl>
    <w:p w:rsidR="00BB4B12" w:rsidRPr="00EA3830" w:rsidRDefault="00BB4B12" w:rsidP="0036375F">
      <w:pPr>
        <w:rPr>
          <w:rFonts w:ascii="Times New Roman" w:hAnsi="Times New Roman"/>
          <w:sz w:val="24"/>
          <w:szCs w:val="24"/>
        </w:rPr>
      </w:pPr>
      <w:bookmarkStart w:id="1" w:name="_Toc349142375"/>
      <w:bookmarkStart w:id="2" w:name="_Toc349687359"/>
      <w:bookmarkStart w:id="3" w:name="_Toc360355815"/>
      <w:bookmarkStart w:id="4" w:name="_Toc360357911"/>
    </w:p>
    <w:p w:rsidR="00BB4B12" w:rsidRPr="00EA3830" w:rsidRDefault="00BB4B12" w:rsidP="00EA3830">
      <w:pPr>
        <w:spacing w:line="360" w:lineRule="auto"/>
        <w:jc w:val="both"/>
        <w:rPr>
          <w:rFonts w:ascii="Times New Roman" w:hAnsi="Times New Roman"/>
          <w:sz w:val="24"/>
          <w:szCs w:val="24"/>
        </w:rPr>
      </w:pPr>
      <w:r w:rsidRPr="00EA3830">
        <w:rPr>
          <w:rFonts w:ascii="Times New Roman" w:hAnsi="Times New Roman"/>
          <w:sz w:val="24"/>
          <w:szCs w:val="24"/>
        </w:rPr>
        <w:t>Tablica 3.</w:t>
      </w:r>
    </w:p>
    <w:p w:rsidR="00BB4B12" w:rsidRPr="00EA3830" w:rsidRDefault="00BB4B12" w:rsidP="00EA3830">
      <w:pPr>
        <w:spacing w:line="360" w:lineRule="auto"/>
        <w:jc w:val="both"/>
        <w:rPr>
          <w:rFonts w:ascii="Times New Roman" w:hAnsi="Times New Roman"/>
          <w:color w:val="FF0000"/>
          <w:sz w:val="24"/>
          <w:szCs w:val="24"/>
        </w:rPr>
      </w:pPr>
      <w:r w:rsidRPr="00EA3830">
        <w:rPr>
          <w:rFonts w:ascii="Times New Roman" w:hAnsi="Times New Roman"/>
          <w:sz w:val="24"/>
          <w:szCs w:val="24"/>
        </w:rPr>
        <w:t>Procjena potreba za palijativnim kapacitetima p</w:t>
      </w:r>
      <w:r>
        <w:rPr>
          <w:rFonts w:ascii="Times New Roman" w:hAnsi="Times New Roman"/>
          <w:sz w:val="24"/>
          <w:szCs w:val="24"/>
        </w:rPr>
        <w:t>o županijama prema preporukama E</w:t>
      </w:r>
      <w:r w:rsidRPr="00EA3830">
        <w:rPr>
          <w:rFonts w:ascii="Times New Roman" w:hAnsi="Times New Roman"/>
          <w:sz w:val="24"/>
          <w:szCs w:val="24"/>
        </w:rPr>
        <w:t>uropskog udruženja za palijativnu skrb</w:t>
      </w:r>
    </w:p>
    <w:p w:rsidR="00BB4B12" w:rsidRPr="00EA3830" w:rsidRDefault="00BB4B12" w:rsidP="0036375F">
      <w:pPr>
        <w:rPr>
          <w:rFonts w:ascii="Times New Roman" w:hAnsi="Times New Roman"/>
          <w:b/>
          <w:sz w:val="24"/>
          <w:szCs w:val="24"/>
        </w:rPr>
      </w:pPr>
    </w:p>
    <w:tbl>
      <w:tblPr>
        <w:tblW w:w="9492" w:type="dxa"/>
        <w:tblLayout w:type="fixed"/>
        <w:tblCellMar>
          <w:left w:w="0" w:type="dxa"/>
          <w:right w:w="0" w:type="dxa"/>
        </w:tblCellMar>
        <w:tblLook w:val="00A0" w:firstRow="1" w:lastRow="0" w:firstColumn="1" w:lastColumn="0" w:noHBand="0" w:noVBand="0"/>
      </w:tblPr>
      <w:tblGrid>
        <w:gridCol w:w="2612"/>
        <w:gridCol w:w="1701"/>
        <w:gridCol w:w="1559"/>
        <w:gridCol w:w="1717"/>
        <w:gridCol w:w="1903"/>
      </w:tblGrid>
      <w:tr w:rsidR="00BB4B12" w:rsidRPr="00EA3830" w:rsidTr="0079422A">
        <w:trPr>
          <w:trHeight w:val="1008"/>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b/>
              </w:rPr>
            </w:pPr>
            <w:r w:rsidRPr="00EA3830">
              <w:rPr>
                <w:rFonts w:ascii="Times New Roman" w:hAnsi="Times New Roman"/>
                <w:b/>
                <w:bCs/>
              </w:rPr>
              <w:t xml:space="preserve">Regija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b/>
              </w:rPr>
            </w:pPr>
            <w:r w:rsidRPr="00EA3830">
              <w:rPr>
                <w:rFonts w:ascii="Times New Roman" w:hAnsi="Times New Roman"/>
                <w:b/>
                <w:bCs/>
              </w:rPr>
              <w:t>Ukupan broj stanovnika (2011.)</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b/>
              </w:rPr>
            </w:pPr>
            <w:r w:rsidRPr="00EA3830">
              <w:rPr>
                <w:rFonts w:ascii="Times New Roman" w:hAnsi="Times New Roman"/>
                <w:b/>
                <w:bCs/>
              </w:rPr>
              <w:t>Broj umrlih (2010./</w:t>
            </w:r>
            <w:r w:rsidRPr="003A0513">
              <w:rPr>
                <w:rFonts w:ascii="Times New Roman" w:hAnsi="Times New Roman"/>
                <w:b/>
                <w:bCs/>
              </w:rPr>
              <w:t>2015.)</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b/>
              </w:rPr>
            </w:pPr>
            <w:r w:rsidRPr="00EA3830">
              <w:rPr>
                <w:rFonts w:ascii="Times New Roman" w:hAnsi="Times New Roman"/>
                <w:b/>
                <w:bCs/>
              </w:rPr>
              <w:t>Procijenjena potreba broja palijativnih postelja  (80-100 na 1 mil. stanovnika)</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300F62" w:rsidRDefault="00BB4B12" w:rsidP="0079422A">
            <w:pPr>
              <w:rPr>
                <w:rFonts w:ascii="Times New Roman" w:hAnsi="Times New Roman"/>
                <w:color w:val="FF0000"/>
              </w:rPr>
            </w:pPr>
            <w:r w:rsidRPr="00300F62">
              <w:rPr>
                <w:rFonts w:ascii="Times New Roman" w:hAnsi="Times New Roman"/>
                <w:bCs/>
              </w:rPr>
              <w:t xml:space="preserve">Broj koordinatora za palijativnu skrb i mobilnih palijativnih timova  </w:t>
            </w:r>
          </w:p>
        </w:tc>
      </w:tr>
      <w:tr w:rsidR="00BB4B12" w:rsidRPr="00EA3830" w:rsidTr="0079422A">
        <w:trPr>
          <w:trHeight w:val="204"/>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b/>
              </w:rPr>
            </w:pPr>
            <w:r w:rsidRPr="00EA3830">
              <w:rPr>
                <w:rFonts w:ascii="Times New Roman" w:hAnsi="Times New Roman"/>
                <w:b/>
                <w:bCs/>
              </w:rPr>
              <w:t xml:space="preserve">Republika Hrvatska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b/>
              </w:rPr>
            </w:pPr>
            <w:r w:rsidRPr="00EA3830">
              <w:rPr>
                <w:rFonts w:ascii="Times New Roman" w:hAnsi="Times New Roman"/>
                <w:b/>
                <w:bCs/>
              </w:rPr>
              <w:t>4.290.612</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EA3830" w:rsidRDefault="00BB4B12" w:rsidP="0079422A">
            <w:pPr>
              <w:rPr>
                <w:rFonts w:ascii="Times New Roman" w:hAnsi="Times New Roman"/>
                <w:b/>
              </w:rPr>
            </w:pPr>
            <w:r w:rsidRPr="00EA3830">
              <w:rPr>
                <w:rFonts w:ascii="Times New Roman" w:hAnsi="Times New Roman"/>
                <w:b/>
                <w:bCs/>
              </w:rPr>
              <w:t>52.096</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b/>
              </w:rPr>
            </w:pPr>
            <w:r w:rsidRPr="00EA3830">
              <w:rPr>
                <w:rFonts w:ascii="Times New Roman" w:hAnsi="Times New Roman"/>
                <w:b/>
                <w:bCs/>
              </w:rPr>
              <w:t>343-429</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b/>
              </w:rPr>
            </w:pPr>
            <w:r>
              <w:rPr>
                <w:rFonts w:ascii="Times New Roman" w:hAnsi="Times New Roman"/>
                <w:b/>
              </w:rPr>
              <w:t>44</w:t>
            </w:r>
            <w:r w:rsidRPr="00EA3830">
              <w:rPr>
                <w:rFonts w:ascii="Times New Roman" w:hAnsi="Times New Roman"/>
                <w:b/>
              </w:rPr>
              <w:t>+5*</w:t>
            </w:r>
          </w:p>
        </w:tc>
      </w:tr>
      <w:tr w:rsidR="00BB4B12" w:rsidRPr="00EA3830" w:rsidTr="0079422A">
        <w:trPr>
          <w:trHeight w:val="171"/>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Grad Zagreb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792.875</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8.465/8821</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63-79</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6</w:t>
            </w:r>
          </w:p>
        </w:tc>
      </w:tr>
      <w:tr w:rsidR="00BB4B12" w:rsidRPr="00EA3830" w:rsidTr="0079422A">
        <w:trPr>
          <w:trHeight w:val="171"/>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Zagrebačka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317.642</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3.478/3692</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25-32</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3</w:t>
            </w:r>
          </w:p>
        </w:tc>
      </w:tr>
      <w:tr w:rsidR="00BB4B12" w:rsidRPr="00EA3830" w:rsidTr="0079422A">
        <w:trPr>
          <w:trHeight w:val="336"/>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Krapinsko-zagorska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133.064</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1.916/1844</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11-13</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w:t>
            </w:r>
          </w:p>
        </w:tc>
      </w:tr>
      <w:tr w:rsidR="00BB4B12" w:rsidRPr="00EA3830" w:rsidTr="0079422A">
        <w:trPr>
          <w:trHeight w:val="171"/>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Varaždinska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176.046</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2.294/2366</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14-18</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2</w:t>
            </w:r>
          </w:p>
        </w:tc>
      </w:tr>
      <w:tr w:rsidR="00BB4B12" w:rsidRPr="00EA3830" w:rsidTr="0079422A">
        <w:trPr>
          <w:trHeight w:val="336"/>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Koprivničko-križevačka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115.582</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1.673/1626</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9-12</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w:t>
            </w:r>
          </w:p>
        </w:tc>
      </w:tr>
      <w:tr w:rsidR="00BB4B12" w:rsidRPr="00EA3830" w:rsidTr="0079422A">
        <w:trPr>
          <w:trHeight w:val="171"/>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Međimurska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114.414</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1.235/1274</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9-11</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w:t>
            </w:r>
          </w:p>
        </w:tc>
      </w:tr>
      <w:tr w:rsidR="00BB4B12" w:rsidRPr="00EA3830" w:rsidTr="0079422A">
        <w:trPr>
          <w:trHeight w:val="336"/>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lastRenderedPageBreak/>
              <w:t xml:space="preserve">Bjelovarsko-bilogorska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119.743</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1.814/1817</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10-12</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w:t>
            </w:r>
          </w:p>
        </w:tc>
      </w:tr>
      <w:tr w:rsidR="00BB4B12" w:rsidRPr="00EA3830" w:rsidTr="0079422A">
        <w:trPr>
          <w:trHeight w:val="336"/>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Virovitičko-podravska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84.586</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1.245/1133</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7-8</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w:t>
            </w:r>
          </w:p>
        </w:tc>
      </w:tr>
      <w:tr w:rsidR="00BB4B12" w:rsidRPr="00EA3830" w:rsidTr="0079422A">
        <w:trPr>
          <w:trHeight w:val="336"/>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Požeško-slavonska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78.031</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1.087/1076</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6-8</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w:t>
            </w:r>
          </w:p>
        </w:tc>
      </w:tr>
      <w:tr w:rsidR="00BB4B12" w:rsidRPr="00EA3830" w:rsidTr="0079422A">
        <w:trPr>
          <w:trHeight w:val="336"/>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Brodsko-posavska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158.559</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2.039/2125</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13-16</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2</w:t>
            </w:r>
          </w:p>
        </w:tc>
      </w:tr>
      <w:tr w:rsidR="00BB4B12" w:rsidRPr="00EA3830" w:rsidTr="0079422A">
        <w:trPr>
          <w:trHeight w:val="336"/>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Osječko-baranjska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304.899</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4.063/4108</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24-30</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3A0513" w:rsidRDefault="00BB4B12" w:rsidP="0079422A">
            <w:pPr>
              <w:rPr>
                <w:rFonts w:ascii="Times New Roman" w:hAnsi="Times New Roman"/>
              </w:rPr>
            </w:pPr>
            <w:r w:rsidRPr="003A0513">
              <w:rPr>
                <w:rFonts w:ascii="Times New Roman" w:hAnsi="Times New Roman"/>
                <w:bCs/>
              </w:rPr>
              <w:t>5</w:t>
            </w:r>
          </w:p>
        </w:tc>
      </w:tr>
      <w:tr w:rsidR="00BB4B12" w:rsidRPr="00EA3830" w:rsidTr="0079422A">
        <w:trPr>
          <w:trHeight w:val="336"/>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Vukovarsko-srijemska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180.117</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2.334/2400</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14-18</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3A0513" w:rsidRDefault="00BB4B12" w:rsidP="0079422A">
            <w:pPr>
              <w:rPr>
                <w:rFonts w:ascii="Times New Roman" w:hAnsi="Times New Roman"/>
              </w:rPr>
            </w:pPr>
            <w:r w:rsidRPr="003A0513">
              <w:rPr>
                <w:rFonts w:ascii="Times New Roman" w:hAnsi="Times New Roman"/>
                <w:bCs/>
              </w:rPr>
              <w:t>3</w:t>
            </w:r>
          </w:p>
        </w:tc>
      </w:tr>
      <w:tr w:rsidR="00BB4B12" w:rsidRPr="00EA3830" w:rsidTr="0079422A">
        <w:trPr>
          <w:trHeight w:val="171"/>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Karlovačka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128.749</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1.992/2027</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10-13</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w:t>
            </w:r>
            <w:proofErr w:type="spellStart"/>
            <w:r w:rsidRPr="00EA3830">
              <w:rPr>
                <w:rFonts w:ascii="Times New Roman" w:hAnsi="Times New Roman"/>
                <w:bCs/>
              </w:rPr>
              <w:t>1</w:t>
            </w:r>
            <w:proofErr w:type="spellEnd"/>
            <w:r w:rsidRPr="00EA3830">
              <w:rPr>
                <w:rFonts w:ascii="Times New Roman" w:hAnsi="Times New Roman"/>
                <w:bCs/>
              </w:rPr>
              <w:t>*</w:t>
            </w:r>
          </w:p>
        </w:tc>
      </w:tr>
      <w:tr w:rsidR="00BB4B12" w:rsidRPr="00EA3830" w:rsidTr="0079422A">
        <w:trPr>
          <w:trHeight w:val="336"/>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Sisačko-moslavačka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172.977</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2.601/2619</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14-17</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2</w:t>
            </w:r>
          </w:p>
        </w:tc>
      </w:tr>
      <w:tr w:rsidR="00BB4B12" w:rsidRPr="00EA3830" w:rsidTr="0079422A">
        <w:trPr>
          <w:trHeight w:val="336"/>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Primorsko-goranska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296.123</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3.537/3784</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24-30</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2+1*</w:t>
            </w:r>
          </w:p>
        </w:tc>
      </w:tr>
      <w:tr w:rsidR="00BB4B12" w:rsidRPr="00EA3830" w:rsidTr="0079422A">
        <w:trPr>
          <w:trHeight w:val="171"/>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Ličko-senjska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51.022</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823/919</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4-5</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w:t>
            </w:r>
            <w:proofErr w:type="spellStart"/>
            <w:r w:rsidRPr="00EA3830">
              <w:rPr>
                <w:rFonts w:ascii="Times New Roman" w:hAnsi="Times New Roman"/>
                <w:bCs/>
              </w:rPr>
              <w:t>1</w:t>
            </w:r>
            <w:proofErr w:type="spellEnd"/>
            <w:r w:rsidRPr="00EA3830">
              <w:rPr>
                <w:rFonts w:ascii="Times New Roman" w:hAnsi="Times New Roman"/>
                <w:bCs/>
              </w:rPr>
              <w:t>*</w:t>
            </w:r>
          </w:p>
        </w:tc>
      </w:tr>
      <w:tr w:rsidR="00BB4B12" w:rsidRPr="00EA3830" w:rsidTr="0079422A">
        <w:trPr>
          <w:trHeight w:val="171"/>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Zadarska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170.398</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1.751/2072</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14-17</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2+1*</w:t>
            </w:r>
          </w:p>
        </w:tc>
      </w:tr>
      <w:tr w:rsidR="00BB4B12" w:rsidRPr="00EA3830" w:rsidTr="0079422A">
        <w:trPr>
          <w:trHeight w:val="336"/>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Šibensko-kninska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109.320</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1.534/1594</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9-11</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w:t>
            </w:r>
          </w:p>
        </w:tc>
      </w:tr>
      <w:tr w:rsidR="00BB4B12" w:rsidRPr="00EA3830" w:rsidTr="0079422A">
        <w:trPr>
          <w:trHeight w:val="336"/>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Splitsko-dalmatinska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455.242</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4.589/5152</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36-46</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4</w:t>
            </w:r>
          </w:p>
        </w:tc>
      </w:tr>
      <w:tr w:rsidR="00BB4B12" w:rsidRPr="00EA3830" w:rsidTr="0079422A">
        <w:trPr>
          <w:trHeight w:val="171"/>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Istarska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208.440</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2.332/2414</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17-21</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2</w:t>
            </w:r>
          </w:p>
        </w:tc>
      </w:tr>
      <w:tr w:rsidR="00BB4B12" w:rsidRPr="00EA3830" w:rsidTr="0079422A">
        <w:trPr>
          <w:trHeight w:val="336"/>
        </w:trPr>
        <w:tc>
          <w:tcPr>
            <w:tcW w:w="2612"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 xml:space="preserve">Dubrovačko-neretvanska županija </w:t>
            </w:r>
          </w:p>
        </w:tc>
        <w:tc>
          <w:tcPr>
            <w:tcW w:w="1701"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122.783</w:t>
            </w:r>
          </w:p>
        </w:tc>
        <w:tc>
          <w:tcPr>
            <w:tcW w:w="1559"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tcPr>
          <w:p w:rsidR="00BB4B12" w:rsidRPr="003A0513" w:rsidRDefault="00BB4B12" w:rsidP="004072ED">
            <w:pPr>
              <w:rPr>
                <w:rFonts w:ascii="Times New Roman" w:hAnsi="Times New Roman"/>
              </w:rPr>
            </w:pPr>
            <w:r w:rsidRPr="003A0513">
              <w:rPr>
                <w:rFonts w:ascii="Times New Roman" w:hAnsi="Times New Roman"/>
                <w:bCs/>
              </w:rPr>
              <w:t>1.294/1342</w:t>
            </w:r>
          </w:p>
        </w:tc>
        <w:tc>
          <w:tcPr>
            <w:tcW w:w="1717"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10-12</w:t>
            </w:r>
          </w:p>
        </w:tc>
        <w:tc>
          <w:tcPr>
            <w:tcW w:w="1903" w:type="dxa"/>
            <w:tcBorders>
              <w:top w:val="single" w:sz="8" w:space="0" w:color="000000"/>
              <w:left w:val="single" w:sz="8" w:space="0" w:color="000000"/>
              <w:bottom w:val="single" w:sz="8" w:space="0" w:color="000000"/>
              <w:right w:val="single" w:sz="8" w:space="0" w:color="000000"/>
            </w:tcBorders>
            <w:tcMar>
              <w:top w:w="15" w:type="dxa"/>
              <w:left w:w="60" w:type="dxa"/>
              <w:bottom w:w="0" w:type="dxa"/>
              <w:right w:w="60" w:type="dxa"/>
            </w:tcMar>
            <w:vAlign w:val="center"/>
          </w:tcPr>
          <w:p w:rsidR="00BB4B12" w:rsidRPr="00EA3830" w:rsidRDefault="00BB4B12" w:rsidP="0079422A">
            <w:pPr>
              <w:rPr>
                <w:rFonts w:ascii="Times New Roman" w:hAnsi="Times New Roman"/>
              </w:rPr>
            </w:pPr>
            <w:r w:rsidRPr="00EA3830">
              <w:rPr>
                <w:rFonts w:ascii="Times New Roman" w:hAnsi="Times New Roman"/>
                <w:bCs/>
              </w:rPr>
              <w:t>1+</w:t>
            </w:r>
            <w:proofErr w:type="spellStart"/>
            <w:r w:rsidRPr="00EA3830">
              <w:rPr>
                <w:rFonts w:ascii="Times New Roman" w:hAnsi="Times New Roman"/>
                <w:bCs/>
              </w:rPr>
              <w:t>1</w:t>
            </w:r>
            <w:proofErr w:type="spellEnd"/>
            <w:r w:rsidRPr="00EA3830">
              <w:rPr>
                <w:rFonts w:ascii="Times New Roman" w:hAnsi="Times New Roman"/>
                <w:bCs/>
              </w:rPr>
              <w:t>*</w:t>
            </w:r>
          </w:p>
        </w:tc>
      </w:tr>
    </w:tbl>
    <w:p w:rsidR="00BB4B12" w:rsidRDefault="00BB4B12" w:rsidP="005E1B7E">
      <w:pPr>
        <w:rPr>
          <w:rFonts w:ascii="Times New Roman" w:hAnsi="Times New Roman"/>
        </w:rPr>
      </w:pPr>
      <w:r w:rsidRPr="00EA3830">
        <w:rPr>
          <w:rFonts w:ascii="Times New Roman" w:hAnsi="Times New Roman"/>
        </w:rPr>
        <w:t>*Zbog posebnih dodatnih potreba koje uvjetuju ruralna područja, otoci, područja posebne državne skrbi i sl. može se dodatno osigurati još jedan koordinator</w:t>
      </w:r>
    </w:p>
    <w:p w:rsidR="00BB4B12" w:rsidRPr="00300F62" w:rsidRDefault="00BB4B12" w:rsidP="005E1B7E">
      <w:pPr>
        <w:rPr>
          <w:rFonts w:ascii="Times New Roman" w:hAnsi="Times New Roman"/>
        </w:rPr>
      </w:pPr>
      <w:r w:rsidRPr="00300F62">
        <w:rPr>
          <w:rFonts w:ascii="Times New Roman" w:hAnsi="Times New Roman"/>
        </w:rPr>
        <w:t xml:space="preserve">U 5. koloni tablice iskazani broj odnosi se na broj koordinatora za palijativnu skrb, uz koji je predviđen  isti broj mobilnih palijativnih timova. </w:t>
      </w:r>
    </w:p>
    <w:p w:rsidR="00BB4B12" w:rsidRDefault="00BB4B12" w:rsidP="004715F9">
      <w:pPr>
        <w:jc w:val="both"/>
        <w:rPr>
          <w:rFonts w:ascii="Times New Roman" w:hAnsi="Times New Roman"/>
          <w:b/>
          <w:sz w:val="28"/>
          <w:szCs w:val="28"/>
        </w:rPr>
      </w:pPr>
    </w:p>
    <w:p w:rsidR="00BB4B12" w:rsidRPr="00B20E45" w:rsidRDefault="00BB4B12" w:rsidP="00B20E45">
      <w:pPr>
        <w:pStyle w:val="Odlomakpopisa"/>
        <w:numPr>
          <w:ilvl w:val="0"/>
          <w:numId w:val="36"/>
        </w:numPr>
        <w:spacing w:line="360" w:lineRule="auto"/>
        <w:jc w:val="both"/>
        <w:rPr>
          <w:rFonts w:ascii="Times New Roman" w:hAnsi="Times New Roman"/>
          <w:b/>
          <w:sz w:val="24"/>
          <w:szCs w:val="24"/>
        </w:rPr>
      </w:pPr>
      <w:r w:rsidRPr="00B20E45">
        <w:rPr>
          <w:rFonts w:ascii="Times New Roman" w:hAnsi="Times New Roman"/>
          <w:b/>
          <w:sz w:val="24"/>
          <w:szCs w:val="24"/>
        </w:rPr>
        <w:t>Prikaz postojećih resursa u palijativnoj skrbi</w:t>
      </w:r>
    </w:p>
    <w:p w:rsidR="00BB4B12" w:rsidRDefault="00BB4B12" w:rsidP="00171934">
      <w:pPr>
        <w:spacing w:line="360" w:lineRule="auto"/>
        <w:jc w:val="both"/>
        <w:rPr>
          <w:rFonts w:ascii="Times New Roman" w:hAnsi="Times New Roman"/>
          <w:sz w:val="24"/>
          <w:szCs w:val="24"/>
        </w:rPr>
      </w:pPr>
      <w:r w:rsidRPr="00171934">
        <w:rPr>
          <w:rFonts w:ascii="Times New Roman" w:hAnsi="Times New Roman"/>
          <w:sz w:val="24"/>
          <w:szCs w:val="24"/>
        </w:rPr>
        <w:t xml:space="preserve">Od usvajanja Strateškog plana razvoja palijativne skrbi 2014.-2016. u Republici Hrvatskoj  do kraja ožujka 2017 godine djeluje 10 mobilnih timova za palijativnu skrb u kući bolesnika; 22 bolnička tima za palijativnu skrb; 31 ambulanta za bol, 47 besplatne posudionice pomagala, 16 </w:t>
      </w:r>
      <w:r w:rsidRPr="00171934">
        <w:rPr>
          <w:rFonts w:ascii="Times New Roman" w:hAnsi="Times New Roman"/>
          <w:sz w:val="24"/>
          <w:szCs w:val="24"/>
        </w:rPr>
        <w:lastRenderedPageBreak/>
        <w:t xml:space="preserve">organizacija volontera u palijativnoj skrbi, 9 županijskih timova za razvoj županijskih sustava palijativne skrbi, 5 županijskih koordinatora za palijativnu skrb. Ugovorene su palijativne postelje u bolničkim zdravstvenim ustanovama i Ustanovi za palijativnu skrb hospicij „Marija </w:t>
      </w:r>
      <w:proofErr w:type="spellStart"/>
      <w:r w:rsidRPr="00171934">
        <w:rPr>
          <w:rFonts w:ascii="Times New Roman" w:hAnsi="Times New Roman"/>
          <w:sz w:val="24"/>
          <w:szCs w:val="24"/>
        </w:rPr>
        <w:t>Krucifiksa</w:t>
      </w:r>
      <w:proofErr w:type="spellEnd"/>
      <w:r w:rsidRPr="00171934">
        <w:rPr>
          <w:rFonts w:ascii="Times New Roman" w:hAnsi="Times New Roman"/>
          <w:sz w:val="24"/>
          <w:szCs w:val="24"/>
        </w:rPr>
        <w:t xml:space="preserve"> Kozulić“. 13 bolnica je iskazalo da bilježi šifru Z 51.5, 6 bolnica ima uspostavljenu brzu liniju za palijativne bolesnike, 15 bolnica izdaje uz liječničko i sestrinsko otpusno pismo- plan zdravstvene njege, 15 bolnica ima organiziran planiran otpust.    </w:t>
      </w:r>
    </w:p>
    <w:p w:rsidR="00BB4B12" w:rsidRPr="00171934" w:rsidRDefault="002D591D" w:rsidP="00171934">
      <w:pPr>
        <w:spacing w:line="360" w:lineRule="auto"/>
        <w:jc w:val="both"/>
        <w:rPr>
          <w:rFonts w:ascii="Times New Roman" w:hAnsi="Times New Roman"/>
          <w:sz w:val="24"/>
          <w:szCs w:val="24"/>
        </w:rPr>
      </w:pPr>
      <w:r>
        <w:rPr>
          <w:rFonts w:ascii="Times New Roman" w:hAnsi="Times New Roman"/>
          <w:sz w:val="24"/>
          <w:szCs w:val="24"/>
        </w:rPr>
        <w:t xml:space="preserve">U tijeku je izrada županijskih strategija razvoja palijativne skrbi, sukladno utvrđenim potrebama za palijativnom skrbi  i utvrđenim resursima za područje županije te uvažavajući specifičnosti pojedinog područja </w:t>
      </w:r>
      <w:r w:rsidR="00BB4B12">
        <w:rPr>
          <w:rFonts w:ascii="Times New Roman" w:hAnsi="Times New Roman"/>
          <w:sz w:val="24"/>
          <w:szCs w:val="24"/>
        </w:rPr>
        <w:t>i potreb</w:t>
      </w:r>
      <w:r>
        <w:rPr>
          <w:rFonts w:ascii="Times New Roman" w:hAnsi="Times New Roman"/>
          <w:sz w:val="24"/>
          <w:szCs w:val="24"/>
        </w:rPr>
        <w:t>e</w:t>
      </w:r>
      <w:r w:rsidR="00BB4B12">
        <w:rPr>
          <w:rFonts w:ascii="Times New Roman" w:hAnsi="Times New Roman"/>
          <w:sz w:val="24"/>
          <w:szCs w:val="24"/>
        </w:rPr>
        <w:t xml:space="preserve"> lokalnog stanovništva</w:t>
      </w:r>
      <w:r>
        <w:rPr>
          <w:rFonts w:ascii="Times New Roman" w:hAnsi="Times New Roman"/>
          <w:sz w:val="24"/>
          <w:szCs w:val="24"/>
        </w:rPr>
        <w:t xml:space="preserve">. Županijske strategije imaju temelj u nacionalnom strateškom dokumentu palijativne skrbi i na taj način se teži </w:t>
      </w:r>
      <w:r w:rsidR="00BB4B12">
        <w:rPr>
          <w:rFonts w:ascii="Times New Roman" w:hAnsi="Times New Roman"/>
          <w:sz w:val="24"/>
          <w:szCs w:val="24"/>
        </w:rPr>
        <w:t xml:space="preserve"> usklađenom razvoju palijativne skrbi u Republici Hrvatskoj baziranom na zajedničkoj smjernici, ali prilagođenom lokalnoj zajednici. Velik broj županija izradilo je svoje planove razvoja palijativne skrbi te se očekuje da će do kraja 2018. godine sve županije izraditi i početi provoditi svoje planove razvoja u skladu sa Nacionalnim programom razvoja palijativne skrbi u Republici Hrvatskoj 2017-2020.</w:t>
      </w:r>
      <w:r w:rsidR="00BB4B12" w:rsidRPr="00171934">
        <w:rPr>
          <w:rFonts w:ascii="Times New Roman" w:hAnsi="Times New Roman"/>
          <w:sz w:val="24"/>
          <w:szCs w:val="24"/>
        </w:rPr>
        <w:t xml:space="preserve"> </w:t>
      </w:r>
      <w:r w:rsidR="00BB4B12">
        <w:rPr>
          <w:rFonts w:ascii="Times New Roman" w:hAnsi="Times New Roman"/>
          <w:sz w:val="24"/>
          <w:szCs w:val="24"/>
        </w:rPr>
        <w:t xml:space="preserve">                       </w:t>
      </w:r>
      <w:r w:rsidR="00BB4B12" w:rsidRPr="00171934">
        <w:rPr>
          <w:rFonts w:ascii="Times New Roman" w:hAnsi="Times New Roman"/>
          <w:sz w:val="24"/>
          <w:szCs w:val="24"/>
        </w:rPr>
        <w:t xml:space="preserve">                                       </w:t>
      </w:r>
    </w:p>
    <w:p w:rsidR="00BB4B12" w:rsidRDefault="00BB4B12" w:rsidP="00171934">
      <w:pPr>
        <w:spacing w:line="360" w:lineRule="auto"/>
        <w:jc w:val="both"/>
        <w:rPr>
          <w:rFonts w:ascii="Times New Roman" w:hAnsi="Times New Roman"/>
          <w:sz w:val="24"/>
          <w:szCs w:val="24"/>
        </w:rPr>
      </w:pPr>
      <w:r w:rsidRPr="00171934">
        <w:rPr>
          <w:rFonts w:ascii="Times New Roman" w:hAnsi="Times New Roman"/>
          <w:sz w:val="24"/>
          <w:szCs w:val="24"/>
        </w:rPr>
        <w:t xml:space="preserve">Edukacija o palijativnoj skrbi počela se razvijati na nekoliko razina. Na razini fakulteta postoji edukacija o palijativnoj skrbi u obliku obaveznog ili izbornog predmeta i to na studiju medicine, sestrinstva, socijalnog rada i dr. Neki fakulteti kao Medicinski fakultet u Zagrebu (CEPAMET), Splitu i Osijeku te Fakultet zdravstvenih studija Sveučilišta u Rijeci i Hrvatsko katoličko sveučilište u Zagrebu  imaju  dodatne predmete o palijativnoj skrbi ili tečajeve trajnog usavršavanja za sve profesionalce i volontere koji sudjeluju u palijativnoj skrbi.                          Nadalje, edukacije o palijativnoj skrbi često se u obliku radionica, predavanja ili tečajeva održavaju  u  bolnicama, domovima zdravlja, domovima za starije te drugim ustanovama u organizaciji samih ustanova za svoje djelatnike.  </w:t>
      </w:r>
    </w:p>
    <w:p w:rsidR="00BB4B12" w:rsidRPr="00171934" w:rsidRDefault="00BB4B12" w:rsidP="00171934">
      <w:pPr>
        <w:spacing w:line="360" w:lineRule="auto"/>
        <w:jc w:val="both"/>
        <w:rPr>
          <w:rFonts w:ascii="Times New Roman" w:hAnsi="Times New Roman"/>
          <w:sz w:val="24"/>
          <w:szCs w:val="24"/>
        </w:rPr>
      </w:pPr>
      <w:r w:rsidRPr="00171934">
        <w:rPr>
          <w:rFonts w:ascii="Times New Roman" w:hAnsi="Times New Roman"/>
          <w:sz w:val="24"/>
          <w:szCs w:val="24"/>
        </w:rPr>
        <w:t xml:space="preserve">Udruge za palijativnu skrb također sudjeluju u organizaciji i provedbi  edukacija za volontere, ali i profesionalce i građane. U lokalnim zajednicama diljem Hrvatske organizirana su brojna predavanja i  tribine, nastupi u medijima te druge aktivnosti za informiranje javnosti čime se podigla svijest stanovnika naše zemlje o važnosti i dostupnosti palijativne skrbi.                           U svrhu  standardiziranja edukacije o palijativnoj skrbi u Hrvatskoj pokrenuta je inicijativa za izradu programa za edukaciju i kataloga kompetencija u palijativnoj skrbi od strane strukovnih komora (Hrvatska liječnička komora, Hrvatska komora medicinskih sestara, Hrvatska komora fizioterapeuta, Hrvatska psihološka komora, Hrvatska komora socijalnih radnika i Hrvatska </w:t>
      </w:r>
      <w:r w:rsidRPr="00171934">
        <w:rPr>
          <w:rFonts w:ascii="Times New Roman" w:hAnsi="Times New Roman"/>
          <w:sz w:val="24"/>
          <w:szCs w:val="24"/>
        </w:rPr>
        <w:lastRenderedPageBreak/>
        <w:t xml:space="preserve">komora zdravstvenih radnika). U tijeku je izrada, odnosno usvajanje  prijedloga programa edukacije i kataloga kompetencija za navedena područja. </w:t>
      </w:r>
    </w:p>
    <w:p w:rsidR="00BB4B12" w:rsidRDefault="00BB4B12" w:rsidP="00171934">
      <w:pPr>
        <w:spacing w:line="360" w:lineRule="auto"/>
        <w:jc w:val="both"/>
        <w:rPr>
          <w:rFonts w:ascii="Times New Roman" w:hAnsi="Times New Roman"/>
          <w:sz w:val="24"/>
          <w:szCs w:val="24"/>
          <w:u w:val="single"/>
        </w:rPr>
      </w:pPr>
      <w:r w:rsidRPr="00171934">
        <w:rPr>
          <w:rFonts w:ascii="Times New Roman" w:hAnsi="Times New Roman"/>
          <w:sz w:val="24"/>
          <w:szCs w:val="24"/>
        </w:rPr>
        <w:t>Kako su za razvoj i pružanje palijativne skrbi neophodne stručne smjernice, u 2014. godini Ministarstvo zdravstva pokrenulo je inicijativu za izradu stručnih smjernica za sve djelatnosti koje sudjeluju u pružanju palijativne skrbi te uputilo poziv stručnim društvima i komorama da dostave svoje prijedloge. Do definiranja i usvajanja hrvatskih nacionalnih smjernica Ministarstvo zdravstva je uputilo preporuke za korištenje postojećih priznatih svjetskih i europskih smjernica o prepoznavanju palijativnog bolesnika</w:t>
      </w:r>
      <w:r w:rsidRPr="00171934">
        <w:rPr>
          <w:rFonts w:ascii="Times New Roman" w:hAnsi="Times New Roman"/>
          <w:iCs/>
          <w:sz w:val="24"/>
          <w:szCs w:val="24"/>
        </w:rPr>
        <w:t xml:space="preserve"> (SPICT, GSF-PIG (</w:t>
      </w:r>
      <w:proofErr w:type="spellStart"/>
      <w:r w:rsidRPr="00171934">
        <w:rPr>
          <w:rFonts w:ascii="Times New Roman" w:hAnsi="Times New Roman"/>
          <w:iCs/>
          <w:sz w:val="24"/>
          <w:szCs w:val="24"/>
        </w:rPr>
        <w:t>Gold</w:t>
      </w:r>
      <w:proofErr w:type="spellEnd"/>
      <w:r w:rsidRPr="00171934">
        <w:rPr>
          <w:rFonts w:ascii="Times New Roman" w:hAnsi="Times New Roman"/>
          <w:iCs/>
          <w:sz w:val="24"/>
          <w:szCs w:val="24"/>
        </w:rPr>
        <w:t xml:space="preserve"> </w:t>
      </w:r>
      <w:proofErr w:type="spellStart"/>
      <w:r w:rsidRPr="00171934">
        <w:rPr>
          <w:rFonts w:ascii="Times New Roman" w:hAnsi="Times New Roman"/>
          <w:iCs/>
          <w:sz w:val="24"/>
          <w:szCs w:val="24"/>
        </w:rPr>
        <w:t>Standards</w:t>
      </w:r>
      <w:proofErr w:type="spellEnd"/>
      <w:r w:rsidRPr="00171934">
        <w:rPr>
          <w:rFonts w:ascii="Times New Roman" w:hAnsi="Times New Roman"/>
          <w:iCs/>
          <w:sz w:val="24"/>
          <w:szCs w:val="24"/>
        </w:rPr>
        <w:t xml:space="preserve"> Framework - </w:t>
      </w:r>
      <w:proofErr w:type="spellStart"/>
      <w:r w:rsidRPr="00171934">
        <w:rPr>
          <w:rFonts w:ascii="Times New Roman" w:hAnsi="Times New Roman"/>
          <w:iCs/>
          <w:sz w:val="24"/>
          <w:szCs w:val="24"/>
        </w:rPr>
        <w:t>Prognostic</w:t>
      </w:r>
      <w:proofErr w:type="spellEnd"/>
      <w:r w:rsidRPr="00171934">
        <w:rPr>
          <w:rFonts w:ascii="Times New Roman" w:hAnsi="Times New Roman"/>
          <w:iCs/>
          <w:sz w:val="24"/>
          <w:szCs w:val="24"/>
        </w:rPr>
        <w:t xml:space="preserve"> </w:t>
      </w:r>
      <w:proofErr w:type="spellStart"/>
      <w:r w:rsidRPr="00171934">
        <w:rPr>
          <w:rFonts w:ascii="Times New Roman" w:hAnsi="Times New Roman"/>
          <w:iCs/>
          <w:sz w:val="24"/>
          <w:szCs w:val="24"/>
        </w:rPr>
        <w:t>Indicator</w:t>
      </w:r>
      <w:proofErr w:type="spellEnd"/>
      <w:r w:rsidRPr="00171934">
        <w:rPr>
          <w:rFonts w:ascii="Times New Roman" w:hAnsi="Times New Roman"/>
          <w:iCs/>
          <w:sz w:val="24"/>
          <w:szCs w:val="24"/>
        </w:rPr>
        <w:t xml:space="preserve"> </w:t>
      </w:r>
      <w:proofErr w:type="spellStart"/>
      <w:r w:rsidRPr="00171934">
        <w:rPr>
          <w:rFonts w:ascii="Times New Roman" w:hAnsi="Times New Roman"/>
          <w:iCs/>
          <w:sz w:val="24"/>
          <w:szCs w:val="24"/>
        </w:rPr>
        <w:t>Guidance</w:t>
      </w:r>
      <w:proofErr w:type="spellEnd"/>
      <w:r w:rsidRPr="00171934">
        <w:rPr>
          <w:rFonts w:ascii="Times New Roman" w:hAnsi="Times New Roman"/>
          <w:iCs/>
          <w:sz w:val="24"/>
          <w:szCs w:val="24"/>
        </w:rPr>
        <w:t xml:space="preserve">, </w:t>
      </w:r>
      <w:proofErr w:type="spellStart"/>
      <w:r w:rsidRPr="00171934">
        <w:rPr>
          <w:rFonts w:ascii="Times New Roman" w:hAnsi="Times New Roman"/>
          <w:iCs/>
          <w:sz w:val="24"/>
          <w:szCs w:val="24"/>
        </w:rPr>
        <w:t>CriSTAL</w:t>
      </w:r>
      <w:proofErr w:type="spellEnd"/>
      <w:r w:rsidRPr="00171934">
        <w:rPr>
          <w:rFonts w:ascii="Times New Roman" w:hAnsi="Times New Roman"/>
          <w:iCs/>
          <w:sz w:val="24"/>
          <w:szCs w:val="24"/>
        </w:rPr>
        <w:t>). Koriste se i drugi alati i smjernice za priopćavanje loših vijesti, sagledavanju simptoma, pružanju pojedinih oblika skrbi i dr.</w:t>
      </w:r>
      <w:r w:rsidRPr="00171934">
        <w:rPr>
          <w:rFonts w:ascii="Times New Roman" w:hAnsi="Times New Roman"/>
          <w:sz w:val="24"/>
          <w:szCs w:val="24"/>
          <w:u w:val="single"/>
        </w:rPr>
        <w:t xml:space="preserve"> </w:t>
      </w:r>
    </w:p>
    <w:p w:rsidR="00BB4B12" w:rsidRPr="00171934" w:rsidRDefault="00BB4B12" w:rsidP="00171934">
      <w:pPr>
        <w:spacing w:line="360" w:lineRule="auto"/>
        <w:jc w:val="both"/>
        <w:rPr>
          <w:rFonts w:ascii="Times New Roman" w:hAnsi="Times New Roman"/>
          <w:sz w:val="24"/>
          <w:szCs w:val="24"/>
          <w:u w:val="single"/>
        </w:rPr>
      </w:pPr>
      <w:r w:rsidRPr="00171934">
        <w:rPr>
          <w:rFonts w:ascii="Times New Roman" w:hAnsi="Times New Roman"/>
          <w:iCs/>
          <w:sz w:val="24"/>
          <w:szCs w:val="24"/>
        </w:rPr>
        <w:t xml:space="preserve">Hrvatski zavod za hitnu medicinu objavio je Nacionalne smjernice za rad izvanbolničke i bolničke hitne medicinske službe s bolesnicima kojima je potrebna palijativna skrb, koje su namijenjene  zdravstvenim radnicima u hitnoj medicinskoj službi. </w:t>
      </w:r>
    </w:p>
    <w:p w:rsidR="00BB4B12" w:rsidRDefault="00BB4B12" w:rsidP="00EA3830">
      <w:pPr>
        <w:spacing w:line="360" w:lineRule="auto"/>
        <w:jc w:val="both"/>
        <w:rPr>
          <w:rFonts w:ascii="Times New Roman" w:hAnsi="Times New Roman"/>
          <w:color w:val="FF0000"/>
        </w:rPr>
      </w:pPr>
    </w:p>
    <w:p w:rsidR="00BB4B12" w:rsidRPr="00C77C70" w:rsidRDefault="00BB4B12" w:rsidP="00C77C70">
      <w:pPr>
        <w:pStyle w:val="Odlomakpopisa"/>
        <w:numPr>
          <w:ilvl w:val="0"/>
          <w:numId w:val="36"/>
        </w:numPr>
        <w:spacing w:line="360" w:lineRule="auto"/>
        <w:jc w:val="both"/>
        <w:rPr>
          <w:rFonts w:ascii="Times New Roman" w:hAnsi="Times New Roman"/>
          <w:b/>
          <w:sz w:val="24"/>
          <w:szCs w:val="24"/>
        </w:rPr>
      </w:pPr>
      <w:r w:rsidRPr="00C77C70">
        <w:rPr>
          <w:rFonts w:ascii="Times New Roman" w:hAnsi="Times New Roman"/>
          <w:b/>
          <w:sz w:val="24"/>
          <w:szCs w:val="24"/>
        </w:rPr>
        <w:t>Načela u organiziranju sustava palijativne skrbi u Republici Hrvatskoj</w:t>
      </w:r>
    </w:p>
    <w:p w:rsidR="00BB4B12" w:rsidRPr="00EA3830" w:rsidRDefault="00BB4B12" w:rsidP="00EA3830">
      <w:pPr>
        <w:spacing w:line="360" w:lineRule="auto"/>
        <w:jc w:val="both"/>
        <w:rPr>
          <w:rFonts w:ascii="Times New Roman" w:hAnsi="Times New Roman"/>
          <w:bCs/>
          <w:sz w:val="24"/>
          <w:szCs w:val="24"/>
        </w:rPr>
      </w:pPr>
      <w:r w:rsidRPr="00EA3830">
        <w:rPr>
          <w:rFonts w:ascii="Times New Roman" w:hAnsi="Times New Roman"/>
          <w:sz w:val="24"/>
          <w:szCs w:val="24"/>
        </w:rPr>
        <w:t>Načela u organiziranju sustava palijativne skrbi u Republici</w:t>
      </w:r>
      <w:r w:rsidRPr="00EA3830">
        <w:rPr>
          <w:rFonts w:ascii="Times New Roman" w:hAnsi="Times New Roman"/>
          <w:bCs/>
          <w:sz w:val="24"/>
          <w:szCs w:val="24"/>
        </w:rPr>
        <w:t xml:space="preserve"> Hrvatskoj</w:t>
      </w:r>
      <w:bookmarkEnd w:id="1"/>
      <w:bookmarkEnd w:id="2"/>
      <w:bookmarkEnd w:id="3"/>
      <w:bookmarkEnd w:id="4"/>
      <w:r w:rsidRPr="00EA3830">
        <w:rPr>
          <w:rFonts w:ascii="Times New Roman" w:hAnsi="Times New Roman"/>
          <w:bCs/>
          <w:sz w:val="24"/>
          <w:szCs w:val="24"/>
        </w:rPr>
        <w:t xml:space="preserve"> ( Tablica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8"/>
      </w:tblGrid>
      <w:tr w:rsidR="00BB4B12" w:rsidRPr="00EA3830" w:rsidTr="00D91AE5">
        <w:tc>
          <w:tcPr>
            <w:tcW w:w="9428" w:type="dxa"/>
          </w:tcPr>
          <w:p w:rsidR="00BB4B12" w:rsidRPr="00EA3830" w:rsidRDefault="00BB4B12" w:rsidP="00EA3830">
            <w:pPr>
              <w:spacing w:line="360" w:lineRule="auto"/>
              <w:jc w:val="both"/>
              <w:rPr>
                <w:rFonts w:ascii="Times New Roman" w:hAnsi="Times New Roman"/>
              </w:rPr>
            </w:pPr>
            <w:r w:rsidRPr="00EA3830">
              <w:rPr>
                <w:rFonts w:ascii="Times New Roman" w:hAnsi="Times New Roman"/>
              </w:rPr>
              <w:t>Načela u organiziranju sustava palijativne skrbi</w:t>
            </w:r>
          </w:p>
        </w:tc>
      </w:tr>
      <w:tr w:rsidR="00BB4B12" w:rsidRPr="00EA3830" w:rsidTr="00D91AE5">
        <w:tc>
          <w:tcPr>
            <w:tcW w:w="9428" w:type="dxa"/>
          </w:tcPr>
          <w:p w:rsidR="00BB4B12" w:rsidRPr="00EA3830" w:rsidRDefault="00BB4B12" w:rsidP="00EA3830">
            <w:pPr>
              <w:spacing w:line="360" w:lineRule="auto"/>
              <w:jc w:val="both"/>
              <w:rPr>
                <w:rFonts w:ascii="Times New Roman" w:hAnsi="Times New Roman"/>
              </w:rPr>
            </w:pPr>
            <w:r w:rsidRPr="00EA3830">
              <w:rPr>
                <w:rFonts w:ascii="Times New Roman" w:hAnsi="Times New Roman"/>
              </w:rPr>
              <w:t>1.Palijativna skrb u Hrvatskoj predstavlja integrirani model skrbi čiji su temeljni nositelji postojeći elementi sustava zdravstvene zaštite na primarnoj i bolničkoj razini, te socijalne skrbi (ustanove, centri, socijalni radnici…).</w:t>
            </w:r>
          </w:p>
          <w:p w:rsidR="00BB4B12" w:rsidRPr="00EA3830" w:rsidRDefault="00BB4B12" w:rsidP="00EA3830">
            <w:pPr>
              <w:spacing w:line="360" w:lineRule="auto"/>
              <w:jc w:val="both"/>
              <w:rPr>
                <w:rFonts w:ascii="Times New Roman" w:hAnsi="Times New Roman"/>
              </w:rPr>
            </w:pPr>
            <w:r w:rsidRPr="00EA3830">
              <w:rPr>
                <w:rFonts w:ascii="Times New Roman" w:hAnsi="Times New Roman"/>
              </w:rPr>
              <w:t>2.Sustav palijativne skrbi primarno se ne uspostavlja kao novi/dodatni sustav, već se ustrojava prenamjenom postojećih prostornih resursa, osnaživanjem i osposobljavanjem profesionalaca, te uspostavljenjem novih procedura i standarda rada.</w:t>
            </w:r>
          </w:p>
          <w:p w:rsidR="00BB4B12" w:rsidRPr="00EA3830" w:rsidRDefault="00BB4B12" w:rsidP="00EA3830">
            <w:pPr>
              <w:spacing w:line="360" w:lineRule="auto"/>
              <w:jc w:val="both"/>
              <w:rPr>
                <w:rFonts w:ascii="Times New Roman" w:hAnsi="Times New Roman"/>
              </w:rPr>
            </w:pPr>
            <w:r w:rsidRPr="00EA3830">
              <w:rPr>
                <w:rFonts w:ascii="Times New Roman" w:hAnsi="Times New Roman"/>
              </w:rPr>
              <w:t>3.Ukoliko prenamjenama i unapređenjima postojećih resursa nije moguće osigurati kvalitetnu palijativnu skrb, mogu se razviti  dopunski ili novi sustavi i modeli.</w:t>
            </w:r>
          </w:p>
          <w:p w:rsidR="00BB4B12" w:rsidRPr="00EA3830" w:rsidRDefault="00BB4B12" w:rsidP="00EA3830">
            <w:pPr>
              <w:spacing w:line="360" w:lineRule="auto"/>
              <w:jc w:val="both"/>
              <w:rPr>
                <w:rFonts w:ascii="Times New Roman" w:hAnsi="Times New Roman"/>
              </w:rPr>
            </w:pPr>
            <w:r w:rsidRPr="00EA3830">
              <w:rPr>
                <w:rFonts w:ascii="Times New Roman" w:hAnsi="Times New Roman"/>
              </w:rPr>
              <w:t>4.Palijativna skrb kontinuirano i partnerski uključuje djelovanje drugih sektora koji mogu doprinijeti boljoj skrbi za korisnike usluga palijativne skrbi (volonteri, civilno društvo, obrazovni sustav, religijske zajednice, profitni sektor itd.).</w:t>
            </w:r>
          </w:p>
          <w:p w:rsidR="00BB4B12" w:rsidRPr="00EA3830" w:rsidRDefault="00BB4B12" w:rsidP="00EA3830">
            <w:pPr>
              <w:spacing w:line="360" w:lineRule="auto"/>
              <w:jc w:val="both"/>
              <w:rPr>
                <w:rFonts w:ascii="Times New Roman" w:hAnsi="Times New Roman"/>
              </w:rPr>
            </w:pPr>
            <w:r w:rsidRPr="00EA3830">
              <w:rPr>
                <w:rFonts w:ascii="Times New Roman" w:hAnsi="Times New Roman"/>
              </w:rPr>
              <w:lastRenderedPageBreak/>
              <w:t xml:space="preserve">5.Organizacija palijativne skrbi uključuje, potiče i podržava sve oblike vertikalne i horizontalne suradnje, te snažno </w:t>
            </w:r>
            <w:proofErr w:type="spellStart"/>
            <w:r w:rsidRPr="00EA3830">
              <w:rPr>
                <w:rFonts w:ascii="Times New Roman" w:hAnsi="Times New Roman"/>
              </w:rPr>
              <w:t>intersektorsko</w:t>
            </w:r>
            <w:proofErr w:type="spellEnd"/>
            <w:r w:rsidRPr="00EA3830">
              <w:rPr>
                <w:rFonts w:ascii="Times New Roman" w:hAnsi="Times New Roman"/>
              </w:rPr>
              <w:t xml:space="preserve"> povezivanje.</w:t>
            </w:r>
          </w:p>
          <w:p w:rsidR="00BB4B12" w:rsidRPr="00EA3830" w:rsidRDefault="00BB4B12" w:rsidP="00EA3830">
            <w:pPr>
              <w:spacing w:line="360" w:lineRule="auto"/>
              <w:jc w:val="both"/>
              <w:rPr>
                <w:rFonts w:ascii="Times New Roman" w:hAnsi="Times New Roman"/>
              </w:rPr>
            </w:pPr>
            <w:r w:rsidRPr="00EA3830">
              <w:rPr>
                <w:rFonts w:ascii="Times New Roman" w:hAnsi="Times New Roman"/>
              </w:rPr>
              <w:t>6.Kriteriji za određivanje potrebe za palijativnom skrbi moraju biti jedinstveni u cijeloj Hrvatskoj.</w:t>
            </w:r>
          </w:p>
          <w:p w:rsidR="00BB4B12" w:rsidRPr="00EA3830" w:rsidRDefault="00BB4B12" w:rsidP="00EA3830">
            <w:pPr>
              <w:spacing w:line="360" w:lineRule="auto"/>
              <w:jc w:val="both"/>
              <w:rPr>
                <w:rFonts w:ascii="Times New Roman" w:hAnsi="Times New Roman"/>
              </w:rPr>
            </w:pPr>
            <w:r w:rsidRPr="00EA3830">
              <w:rPr>
                <w:rFonts w:ascii="Times New Roman" w:hAnsi="Times New Roman"/>
              </w:rPr>
              <w:t>7.Standardi i normativi za rad s palijativnim pacijentima trebaju biti drugačiji u odnosu na skrb za ostale pacijente, ali bez negativnog utjecaja na pravednost u korištenju zdravstvene zaštite.</w:t>
            </w:r>
          </w:p>
          <w:p w:rsidR="00BB4B12" w:rsidRPr="00EA3830" w:rsidRDefault="00BB4B12" w:rsidP="00EA3830">
            <w:pPr>
              <w:spacing w:line="360" w:lineRule="auto"/>
              <w:jc w:val="both"/>
              <w:rPr>
                <w:rFonts w:ascii="Times New Roman" w:hAnsi="Times New Roman"/>
              </w:rPr>
            </w:pPr>
            <w:r w:rsidRPr="00EA3830">
              <w:rPr>
                <w:rFonts w:ascii="Times New Roman" w:hAnsi="Times New Roman"/>
              </w:rPr>
              <w:t>8.Odluka o obliku palijativne skrbi koji će se osigurati donosi se na osnovu više kriterija:  potrebe bolesnika, mogućnosti liječenja u kući/dnevnoj bolnici/ustanovi, postojećim uslugama, potrebama obitelji itd.</w:t>
            </w:r>
          </w:p>
          <w:p w:rsidR="00BB4B12" w:rsidRPr="00EA3830" w:rsidRDefault="00BB4B12" w:rsidP="00EA3830">
            <w:pPr>
              <w:spacing w:line="360" w:lineRule="auto"/>
              <w:jc w:val="both"/>
              <w:rPr>
                <w:rFonts w:ascii="Times New Roman" w:hAnsi="Times New Roman"/>
              </w:rPr>
            </w:pPr>
            <w:r w:rsidRPr="00EA3830">
              <w:rPr>
                <w:rFonts w:ascii="Times New Roman" w:hAnsi="Times New Roman"/>
              </w:rPr>
              <w:t xml:space="preserve">9.Posebna pažnja i oblici palijativne skrbi posvećuju se vulnerabilnim skupinama poput djece, </w:t>
            </w:r>
            <w:r w:rsidRPr="0004694B">
              <w:rPr>
                <w:rFonts w:ascii="Times New Roman" w:hAnsi="Times New Roman"/>
              </w:rPr>
              <w:t>branitelja,</w:t>
            </w:r>
            <w:r w:rsidRPr="00EA3830">
              <w:rPr>
                <w:rFonts w:ascii="Times New Roman" w:hAnsi="Times New Roman"/>
              </w:rPr>
              <w:t xml:space="preserve"> psihijatrijskih bolesnika, stanovništva u demografski ugroženim područjima, zatvorenika, itd. </w:t>
            </w:r>
          </w:p>
          <w:p w:rsidR="00BB4B12" w:rsidRPr="00EA3830" w:rsidRDefault="00BB4B12" w:rsidP="00EA3830">
            <w:pPr>
              <w:spacing w:line="360" w:lineRule="auto"/>
              <w:jc w:val="both"/>
              <w:rPr>
                <w:rFonts w:ascii="Times New Roman" w:hAnsi="Times New Roman"/>
              </w:rPr>
            </w:pPr>
            <w:r w:rsidRPr="00EA3830">
              <w:rPr>
                <w:rFonts w:ascii="Times New Roman" w:hAnsi="Times New Roman"/>
              </w:rPr>
              <w:t>10.Stacionarna skrb za korisnike palijativne skrbi može se provoditi u zdravstvenim ustanovama koje imaju o</w:t>
            </w:r>
            <w:r>
              <w:rPr>
                <w:rFonts w:ascii="Times New Roman" w:hAnsi="Times New Roman"/>
              </w:rPr>
              <w:t>dgovarajuće posteljne i druge kapacitete</w:t>
            </w:r>
            <w:r w:rsidRPr="00EA3830">
              <w:rPr>
                <w:rFonts w:ascii="Times New Roman" w:hAnsi="Times New Roman"/>
              </w:rPr>
              <w:t>, te ustanovama socijalne skrbi.</w:t>
            </w:r>
          </w:p>
          <w:p w:rsidR="00BB4B12" w:rsidRPr="00EA3830" w:rsidRDefault="00BB4B12" w:rsidP="00EA3830">
            <w:pPr>
              <w:spacing w:line="360" w:lineRule="auto"/>
              <w:jc w:val="both"/>
              <w:rPr>
                <w:rFonts w:ascii="Times New Roman" w:hAnsi="Times New Roman"/>
              </w:rPr>
            </w:pPr>
            <w:r w:rsidRPr="00EA3830">
              <w:rPr>
                <w:rFonts w:ascii="Times New Roman" w:hAnsi="Times New Roman"/>
              </w:rPr>
              <w:t>11.Palijativna skrb mora biti dostupna 24 sata dnevno i svih sedam dana u tjednu (tzv. model 24/7).</w:t>
            </w:r>
          </w:p>
          <w:p w:rsidR="00BB4B12" w:rsidRPr="00EA3830" w:rsidRDefault="00BB4B12" w:rsidP="00EA3830">
            <w:pPr>
              <w:spacing w:line="360" w:lineRule="auto"/>
              <w:jc w:val="both"/>
              <w:rPr>
                <w:rFonts w:ascii="Times New Roman" w:hAnsi="Times New Roman"/>
              </w:rPr>
            </w:pPr>
            <w:r w:rsidRPr="00EA3830">
              <w:rPr>
                <w:rFonts w:ascii="Times New Roman" w:hAnsi="Times New Roman"/>
              </w:rPr>
              <w:t xml:space="preserve">12.Palijativna skrb u trenutku potrebe za njom mora biti besplatna za korisnike palijativne skrbi. </w:t>
            </w:r>
          </w:p>
          <w:p w:rsidR="00BB4B12" w:rsidRPr="00EA3830" w:rsidRDefault="00BB4B12" w:rsidP="00EA3830">
            <w:pPr>
              <w:spacing w:line="360" w:lineRule="auto"/>
              <w:jc w:val="both"/>
              <w:rPr>
                <w:rFonts w:ascii="Times New Roman" w:hAnsi="Times New Roman"/>
              </w:rPr>
            </w:pPr>
            <w:r w:rsidRPr="00EA3830">
              <w:rPr>
                <w:rFonts w:ascii="Times New Roman" w:hAnsi="Times New Roman"/>
              </w:rPr>
              <w:t>13.Volonterski timovi sudjeluju na svim razinama palijativne skrbi.</w:t>
            </w:r>
          </w:p>
          <w:p w:rsidR="00BB4B12" w:rsidRPr="00EA3830" w:rsidRDefault="00BB4B12" w:rsidP="00EA3830">
            <w:pPr>
              <w:spacing w:line="360" w:lineRule="auto"/>
              <w:jc w:val="both"/>
              <w:rPr>
                <w:rFonts w:ascii="Times New Roman" w:hAnsi="Times New Roman"/>
              </w:rPr>
            </w:pPr>
            <w:r w:rsidRPr="00EA3830">
              <w:rPr>
                <w:rFonts w:ascii="Times New Roman" w:hAnsi="Times New Roman"/>
              </w:rPr>
              <w:t>14.Palijativnog bolesnika kojem je potrebna stacionarna skrb treba smještati u palijativne stacionarne kapacitete</w:t>
            </w:r>
            <w:r w:rsidRPr="00EA3830">
              <w:rPr>
                <w:rFonts w:ascii="Times New Roman" w:hAnsi="Times New Roman"/>
                <w:color w:val="FF0000"/>
              </w:rPr>
              <w:t xml:space="preserve"> </w:t>
            </w:r>
            <w:r w:rsidRPr="00EA3830">
              <w:rPr>
                <w:rFonts w:ascii="Times New Roman" w:hAnsi="Times New Roman"/>
              </w:rPr>
              <w:t>što bliže pacijentovom mjestu stanovanja kako bi se što bolje očuvali socijalni kontakti i mogućnost posjeta.</w:t>
            </w:r>
          </w:p>
        </w:tc>
      </w:tr>
    </w:tbl>
    <w:p w:rsidR="00BB4B12" w:rsidRDefault="00BB4B12" w:rsidP="00EA3830">
      <w:pPr>
        <w:spacing w:line="360" w:lineRule="auto"/>
        <w:jc w:val="both"/>
        <w:rPr>
          <w:rFonts w:ascii="Times New Roman" w:hAnsi="Times New Roman"/>
          <w:b/>
          <w:sz w:val="24"/>
          <w:szCs w:val="24"/>
        </w:rPr>
      </w:pPr>
    </w:p>
    <w:p w:rsidR="00BB4B12" w:rsidRPr="0057732A" w:rsidRDefault="00BB4B12" w:rsidP="0057732A">
      <w:pPr>
        <w:pStyle w:val="Odlomakpopisa"/>
        <w:numPr>
          <w:ilvl w:val="0"/>
          <w:numId w:val="36"/>
        </w:numPr>
        <w:spacing w:line="360" w:lineRule="auto"/>
        <w:jc w:val="both"/>
        <w:rPr>
          <w:rFonts w:ascii="Times New Roman" w:hAnsi="Times New Roman"/>
          <w:b/>
          <w:sz w:val="24"/>
          <w:szCs w:val="24"/>
        </w:rPr>
      </w:pPr>
      <w:r w:rsidRPr="0057732A">
        <w:rPr>
          <w:rFonts w:ascii="Times New Roman" w:hAnsi="Times New Roman"/>
          <w:b/>
          <w:sz w:val="24"/>
          <w:szCs w:val="24"/>
        </w:rPr>
        <w:t>Organizacijski oblici palijativne skrbi</w:t>
      </w:r>
    </w:p>
    <w:p w:rsidR="00BB4B12" w:rsidRPr="00EA3830" w:rsidRDefault="00BB4B12" w:rsidP="00EA3830">
      <w:pPr>
        <w:spacing w:line="360" w:lineRule="auto"/>
        <w:jc w:val="both"/>
        <w:rPr>
          <w:rFonts w:ascii="Times New Roman" w:hAnsi="Times New Roman"/>
          <w:sz w:val="24"/>
          <w:szCs w:val="24"/>
        </w:rPr>
      </w:pPr>
      <w:r w:rsidRPr="00EA3830">
        <w:rPr>
          <w:rFonts w:ascii="Times New Roman" w:hAnsi="Times New Roman"/>
          <w:sz w:val="24"/>
          <w:szCs w:val="24"/>
        </w:rPr>
        <w:t>Sustav palijativne skrbi primarno se ne uspostavlja kao novi/paralelni sustav već se ustrojava temeljem prenamjene postojećih resursa, osnaživanjem i osposobljavanjem profesionalaca,  postavljenjem novih procedura i standarda rada te formiranjem potrebnih specijalističkih službi palijativne skrbi.</w:t>
      </w:r>
    </w:p>
    <w:p w:rsidR="00BB4B12" w:rsidRPr="00EA3830" w:rsidRDefault="00BB4B12" w:rsidP="00EA3830">
      <w:pPr>
        <w:spacing w:line="360" w:lineRule="auto"/>
        <w:jc w:val="both"/>
        <w:rPr>
          <w:rFonts w:ascii="Times New Roman" w:hAnsi="Times New Roman"/>
          <w:sz w:val="24"/>
          <w:szCs w:val="24"/>
          <w:u w:val="single"/>
        </w:rPr>
      </w:pPr>
      <w:r w:rsidRPr="00EA3830">
        <w:rPr>
          <w:rFonts w:ascii="Times New Roman" w:hAnsi="Times New Roman"/>
          <w:sz w:val="24"/>
          <w:szCs w:val="24"/>
          <w:u w:val="single"/>
        </w:rPr>
        <w:t>Oblici specijalističke palijativne skrbi</w:t>
      </w:r>
    </w:p>
    <w:p w:rsidR="00BB4B12" w:rsidRPr="00D563EE" w:rsidRDefault="00BB4B12" w:rsidP="00D563EE">
      <w:pPr>
        <w:spacing w:after="0" w:line="360" w:lineRule="auto"/>
        <w:jc w:val="both"/>
        <w:rPr>
          <w:rFonts w:ascii="Times New Roman" w:hAnsi="Times New Roman"/>
          <w:sz w:val="24"/>
          <w:szCs w:val="24"/>
        </w:rPr>
      </w:pPr>
      <w:r w:rsidRPr="00EA3830">
        <w:rPr>
          <w:rFonts w:ascii="Times New Roman" w:hAnsi="Times New Roman"/>
          <w:sz w:val="24"/>
          <w:szCs w:val="24"/>
        </w:rPr>
        <w:t>•</w:t>
      </w:r>
      <w:r w:rsidRPr="00EA3830">
        <w:rPr>
          <w:rFonts w:ascii="Times New Roman" w:hAnsi="Times New Roman"/>
          <w:sz w:val="24"/>
          <w:szCs w:val="24"/>
        </w:rPr>
        <w:tab/>
      </w:r>
      <w:r w:rsidRPr="00D563EE">
        <w:rPr>
          <w:rFonts w:ascii="Times New Roman" w:hAnsi="Times New Roman"/>
          <w:sz w:val="24"/>
          <w:szCs w:val="24"/>
        </w:rPr>
        <w:t>koordinator za palijativnu skrb/Centar za koordinaciju palijativne skrbi</w:t>
      </w:r>
    </w:p>
    <w:p w:rsidR="00BB4B12" w:rsidRPr="00D563EE" w:rsidRDefault="00BB4B12" w:rsidP="00D563EE">
      <w:pPr>
        <w:spacing w:after="0" w:line="360" w:lineRule="auto"/>
        <w:jc w:val="both"/>
        <w:rPr>
          <w:rFonts w:ascii="Times New Roman" w:hAnsi="Times New Roman"/>
          <w:sz w:val="24"/>
          <w:szCs w:val="24"/>
        </w:rPr>
      </w:pPr>
      <w:r w:rsidRPr="00D563EE">
        <w:rPr>
          <w:rFonts w:ascii="Times New Roman" w:hAnsi="Times New Roman"/>
          <w:sz w:val="24"/>
          <w:szCs w:val="24"/>
        </w:rPr>
        <w:t>•          mobilni palijativni tim</w:t>
      </w:r>
    </w:p>
    <w:p w:rsidR="00BB4B12" w:rsidRPr="00D563EE" w:rsidRDefault="00BB4B12" w:rsidP="00D563EE">
      <w:pPr>
        <w:spacing w:after="0" w:line="360" w:lineRule="auto"/>
        <w:jc w:val="both"/>
        <w:rPr>
          <w:rFonts w:ascii="Times New Roman" w:hAnsi="Times New Roman"/>
          <w:sz w:val="24"/>
          <w:szCs w:val="24"/>
        </w:rPr>
      </w:pPr>
      <w:r w:rsidRPr="00D563EE">
        <w:rPr>
          <w:rFonts w:ascii="Times New Roman" w:hAnsi="Times New Roman"/>
          <w:sz w:val="24"/>
          <w:szCs w:val="24"/>
        </w:rPr>
        <w:t>•</w:t>
      </w:r>
      <w:r w:rsidRPr="00D563EE">
        <w:rPr>
          <w:rFonts w:ascii="Times New Roman" w:hAnsi="Times New Roman"/>
          <w:sz w:val="24"/>
          <w:szCs w:val="24"/>
        </w:rPr>
        <w:tab/>
        <w:t>ustanova za palijativnu skrb/hospicij</w:t>
      </w:r>
    </w:p>
    <w:p w:rsidR="00BB4B12" w:rsidRPr="00D563EE" w:rsidRDefault="00BB4B12" w:rsidP="00D563EE">
      <w:pPr>
        <w:spacing w:after="0" w:line="360" w:lineRule="auto"/>
        <w:jc w:val="both"/>
        <w:rPr>
          <w:rFonts w:ascii="Times New Roman" w:hAnsi="Times New Roman"/>
          <w:sz w:val="24"/>
          <w:szCs w:val="24"/>
        </w:rPr>
      </w:pPr>
      <w:r w:rsidRPr="00D563EE">
        <w:rPr>
          <w:rFonts w:ascii="Times New Roman" w:hAnsi="Times New Roman"/>
          <w:sz w:val="24"/>
          <w:szCs w:val="24"/>
        </w:rPr>
        <w:lastRenderedPageBreak/>
        <w:t>•         odjel palijativne skrbi/palijativne postelje</w:t>
      </w:r>
    </w:p>
    <w:p w:rsidR="00BB4B12" w:rsidRDefault="00BB4B12" w:rsidP="00476A71">
      <w:pPr>
        <w:spacing w:after="0" w:line="360" w:lineRule="auto"/>
        <w:jc w:val="both"/>
        <w:rPr>
          <w:rFonts w:ascii="Times New Roman" w:hAnsi="Times New Roman"/>
          <w:sz w:val="24"/>
          <w:szCs w:val="24"/>
        </w:rPr>
      </w:pPr>
      <w:r w:rsidRPr="00D563EE">
        <w:rPr>
          <w:rFonts w:ascii="Times New Roman" w:hAnsi="Times New Roman"/>
          <w:sz w:val="24"/>
          <w:szCs w:val="24"/>
        </w:rPr>
        <w:t>•         dnevna bolnica za palijativnu skrb</w:t>
      </w:r>
    </w:p>
    <w:p w:rsidR="00BB4B12" w:rsidRPr="00476A71" w:rsidRDefault="00BB4B12" w:rsidP="00476A71">
      <w:pPr>
        <w:spacing w:after="0" w:line="360" w:lineRule="auto"/>
        <w:jc w:val="both"/>
        <w:rPr>
          <w:rFonts w:ascii="Times New Roman" w:hAnsi="Times New Roman"/>
          <w:sz w:val="24"/>
          <w:szCs w:val="24"/>
        </w:rPr>
      </w:pPr>
      <w:r>
        <w:rPr>
          <w:rFonts w:ascii="Times New Roman" w:hAnsi="Times New Roman"/>
          <w:sz w:val="24"/>
          <w:szCs w:val="24"/>
        </w:rPr>
        <w:t xml:space="preserve">•         </w:t>
      </w:r>
      <w:r w:rsidRPr="00476A71">
        <w:rPr>
          <w:rFonts w:ascii="Times New Roman" w:hAnsi="Times New Roman"/>
          <w:sz w:val="24"/>
          <w:szCs w:val="24"/>
        </w:rPr>
        <w:t>ambulanta za palijativnu medicinu</w:t>
      </w:r>
    </w:p>
    <w:p w:rsidR="00BB4B12" w:rsidRPr="00D563EE" w:rsidRDefault="00BB4B12" w:rsidP="00D563EE">
      <w:pPr>
        <w:spacing w:after="0" w:line="360" w:lineRule="auto"/>
        <w:jc w:val="both"/>
        <w:rPr>
          <w:rFonts w:ascii="Times New Roman" w:hAnsi="Times New Roman"/>
          <w:sz w:val="24"/>
          <w:szCs w:val="24"/>
        </w:rPr>
      </w:pPr>
      <w:r w:rsidRPr="00D563EE">
        <w:rPr>
          <w:rFonts w:ascii="Times New Roman" w:hAnsi="Times New Roman"/>
          <w:sz w:val="24"/>
          <w:szCs w:val="24"/>
        </w:rPr>
        <w:t>•</w:t>
      </w:r>
      <w:r w:rsidRPr="00D563EE">
        <w:rPr>
          <w:rFonts w:ascii="Times New Roman" w:hAnsi="Times New Roman"/>
          <w:sz w:val="24"/>
          <w:szCs w:val="24"/>
        </w:rPr>
        <w:tab/>
        <w:t xml:space="preserve">bolnički tim za palijativnu skrb </w:t>
      </w:r>
    </w:p>
    <w:p w:rsidR="00BB4B12" w:rsidRPr="00D563EE" w:rsidRDefault="00BB4B12" w:rsidP="00D563EE">
      <w:pPr>
        <w:spacing w:after="0" w:line="360" w:lineRule="auto"/>
        <w:jc w:val="both"/>
        <w:rPr>
          <w:rFonts w:ascii="Times New Roman" w:hAnsi="Times New Roman"/>
          <w:sz w:val="24"/>
          <w:szCs w:val="24"/>
        </w:rPr>
      </w:pPr>
      <w:r w:rsidRPr="00D563EE">
        <w:rPr>
          <w:rFonts w:ascii="Times New Roman" w:hAnsi="Times New Roman"/>
          <w:sz w:val="24"/>
          <w:szCs w:val="24"/>
        </w:rPr>
        <w:t>•</w:t>
      </w:r>
      <w:r w:rsidRPr="00D563EE">
        <w:rPr>
          <w:rFonts w:ascii="Times New Roman" w:hAnsi="Times New Roman"/>
          <w:sz w:val="24"/>
          <w:szCs w:val="24"/>
        </w:rPr>
        <w:tab/>
        <w:t>posudionica pomagala</w:t>
      </w:r>
    </w:p>
    <w:p w:rsidR="00BB4B12" w:rsidRDefault="00BB4B12" w:rsidP="00D563EE">
      <w:pPr>
        <w:spacing w:after="0" w:line="360" w:lineRule="auto"/>
        <w:jc w:val="both"/>
        <w:rPr>
          <w:rFonts w:ascii="Times New Roman" w:hAnsi="Times New Roman"/>
          <w:sz w:val="24"/>
          <w:szCs w:val="24"/>
        </w:rPr>
      </w:pPr>
      <w:r w:rsidRPr="00D563EE">
        <w:rPr>
          <w:rFonts w:ascii="Times New Roman" w:hAnsi="Times New Roman"/>
          <w:sz w:val="24"/>
          <w:szCs w:val="24"/>
        </w:rPr>
        <w:t>•</w:t>
      </w:r>
      <w:r w:rsidRPr="00D563EE">
        <w:rPr>
          <w:rFonts w:ascii="Times New Roman" w:hAnsi="Times New Roman"/>
          <w:sz w:val="24"/>
          <w:szCs w:val="24"/>
        </w:rPr>
        <w:tab/>
        <w:t>volonteri i organizacije civilnog društva</w:t>
      </w:r>
    </w:p>
    <w:p w:rsidR="00BB4B12" w:rsidRPr="00D563EE" w:rsidRDefault="00BB4B12" w:rsidP="00D563EE">
      <w:pPr>
        <w:spacing w:after="0" w:line="360" w:lineRule="auto"/>
        <w:jc w:val="both"/>
        <w:rPr>
          <w:rFonts w:ascii="Times New Roman" w:hAnsi="Times New Roman"/>
          <w:sz w:val="24"/>
          <w:szCs w:val="24"/>
        </w:rPr>
      </w:pP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U okviru razvoja službi i usluga palijativne skrbi potrebno je:</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w:t>
      </w:r>
      <w:r w:rsidRPr="00811106">
        <w:rPr>
          <w:rFonts w:ascii="Times New Roman" w:hAnsi="Times New Roman"/>
          <w:sz w:val="24"/>
          <w:szCs w:val="24"/>
        </w:rPr>
        <w:tab/>
        <w:t>dopuniti pravne akte ustanova koje sudjeluju u pružanju palijativne skrbi</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w:t>
      </w:r>
      <w:r w:rsidRPr="00811106">
        <w:rPr>
          <w:rFonts w:ascii="Times New Roman" w:hAnsi="Times New Roman"/>
          <w:sz w:val="24"/>
          <w:szCs w:val="24"/>
        </w:rPr>
        <w:tab/>
        <w:t>prilagoditi prostor i opremu za pružanje palijativne skrbi</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w:t>
      </w:r>
      <w:r w:rsidRPr="00811106">
        <w:rPr>
          <w:rFonts w:ascii="Times New Roman" w:hAnsi="Times New Roman"/>
          <w:sz w:val="24"/>
          <w:szCs w:val="24"/>
        </w:rPr>
        <w:tab/>
        <w:t>nabaviti opremu i pomagala</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w:t>
      </w:r>
      <w:r w:rsidRPr="00811106">
        <w:rPr>
          <w:rFonts w:ascii="Times New Roman" w:hAnsi="Times New Roman"/>
          <w:sz w:val="24"/>
          <w:szCs w:val="24"/>
        </w:rPr>
        <w:tab/>
        <w:t>izraditi posebne programe za palijativnu skrb o skupinama sa specifičnim potrebama</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w:t>
      </w:r>
      <w:r w:rsidRPr="00811106">
        <w:rPr>
          <w:rFonts w:ascii="Times New Roman" w:hAnsi="Times New Roman"/>
          <w:sz w:val="24"/>
          <w:szCs w:val="24"/>
        </w:rPr>
        <w:tab/>
        <w:t>izraditi edukacijsko-promotivne materijale</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w:t>
      </w:r>
      <w:r w:rsidRPr="00811106">
        <w:rPr>
          <w:rFonts w:ascii="Times New Roman" w:hAnsi="Times New Roman"/>
          <w:sz w:val="24"/>
          <w:szCs w:val="24"/>
        </w:rPr>
        <w:tab/>
        <w:t xml:space="preserve">uspostaviti nacionalni registar palijativnih bolesnika </w:t>
      </w:r>
    </w:p>
    <w:p w:rsidR="00BB4B12"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w:t>
      </w:r>
      <w:r w:rsidRPr="00811106">
        <w:rPr>
          <w:rFonts w:ascii="Times New Roman" w:hAnsi="Times New Roman"/>
          <w:sz w:val="24"/>
          <w:szCs w:val="24"/>
        </w:rPr>
        <w:tab/>
        <w:t>informatički povezati sve dionike u sustavu palijativne skrbi, uključivo i volontere</w:t>
      </w:r>
      <w:r>
        <w:rPr>
          <w:rFonts w:ascii="Times New Roman" w:hAnsi="Times New Roman"/>
          <w:sz w:val="24"/>
          <w:szCs w:val="24"/>
        </w:rPr>
        <w:t xml:space="preserve"> uz</w:t>
      </w:r>
    </w:p>
    <w:p w:rsidR="00BB4B12" w:rsidRDefault="00BB4B12" w:rsidP="00811106">
      <w:pPr>
        <w:spacing w:line="360" w:lineRule="auto"/>
        <w:jc w:val="both"/>
        <w:rPr>
          <w:rFonts w:ascii="Times New Roman" w:hAnsi="Times New Roman"/>
          <w:sz w:val="24"/>
          <w:szCs w:val="24"/>
        </w:rPr>
      </w:pPr>
      <w:r>
        <w:rPr>
          <w:rFonts w:ascii="Times New Roman" w:hAnsi="Times New Roman"/>
          <w:sz w:val="24"/>
          <w:szCs w:val="24"/>
        </w:rPr>
        <w:t xml:space="preserve">           definiranje domene informatičke dostupnosti</w:t>
      </w:r>
    </w:p>
    <w:p w:rsidR="00BB4B12" w:rsidRPr="00811106" w:rsidRDefault="00BB4B12" w:rsidP="00811106">
      <w:pPr>
        <w:spacing w:line="360" w:lineRule="auto"/>
        <w:jc w:val="both"/>
        <w:rPr>
          <w:rFonts w:ascii="Times New Roman" w:hAnsi="Times New Roman"/>
          <w:sz w:val="24"/>
          <w:szCs w:val="24"/>
        </w:rPr>
      </w:pPr>
    </w:p>
    <w:p w:rsidR="00BB4B12" w:rsidRPr="00811106" w:rsidRDefault="00BB4B12" w:rsidP="00811106">
      <w:pPr>
        <w:spacing w:line="360" w:lineRule="auto"/>
        <w:jc w:val="both"/>
        <w:rPr>
          <w:rFonts w:ascii="Times New Roman" w:hAnsi="Times New Roman"/>
          <w:b/>
          <w:sz w:val="24"/>
          <w:szCs w:val="24"/>
        </w:rPr>
      </w:pPr>
      <w:r w:rsidRPr="00811106">
        <w:rPr>
          <w:rFonts w:ascii="Times New Roman" w:hAnsi="Times New Roman"/>
          <w:b/>
          <w:sz w:val="24"/>
          <w:szCs w:val="24"/>
        </w:rPr>
        <w:t>Koordinator za palijativnu skrb u županiji/Centar za koordinaciju palijativne skrbi</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xml:space="preserve">Koordinator palijativne skrbi/Centar za koordinaciju palijativne skrbi povezuje sve dionike važne za razvoj i pružanje palijativne skrbi u županiji. </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xml:space="preserve">Koordinator sustava palijativne skrbi u županiji je medicinska sestra, </w:t>
      </w:r>
      <w:proofErr w:type="spellStart"/>
      <w:r w:rsidRPr="00811106">
        <w:rPr>
          <w:rFonts w:ascii="Times New Roman" w:hAnsi="Times New Roman"/>
          <w:sz w:val="24"/>
          <w:szCs w:val="24"/>
        </w:rPr>
        <w:t>prvostupnica</w:t>
      </w:r>
      <w:proofErr w:type="spellEnd"/>
      <w:r w:rsidRPr="00811106">
        <w:rPr>
          <w:rFonts w:ascii="Times New Roman" w:hAnsi="Times New Roman"/>
          <w:sz w:val="24"/>
          <w:szCs w:val="24"/>
        </w:rPr>
        <w:t xml:space="preserve"> </w:t>
      </w:r>
      <w:proofErr w:type="spellStart"/>
      <w:r w:rsidRPr="00811106">
        <w:rPr>
          <w:rFonts w:ascii="Times New Roman" w:hAnsi="Times New Roman"/>
          <w:sz w:val="24"/>
          <w:szCs w:val="24"/>
        </w:rPr>
        <w:t>sestrintva</w:t>
      </w:r>
      <w:proofErr w:type="spellEnd"/>
      <w:r w:rsidRPr="00811106">
        <w:rPr>
          <w:rFonts w:ascii="Times New Roman" w:hAnsi="Times New Roman"/>
          <w:sz w:val="24"/>
          <w:szCs w:val="24"/>
        </w:rPr>
        <w:t xml:space="preserve"> sa dodatnom edukacijom o palijativnoj skrbi koja se prema Mreži javne zdravstvene službe ugovara s Hrvatskim zavodom za zdravstveno osiguranje. </w:t>
      </w:r>
      <w:r>
        <w:rPr>
          <w:rFonts w:ascii="Times New Roman" w:hAnsi="Times New Roman"/>
          <w:sz w:val="24"/>
          <w:szCs w:val="24"/>
        </w:rPr>
        <w:t xml:space="preserve">Prema važećoj Mreži javne zdravstvene službe predviđeno je </w:t>
      </w:r>
      <w:r w:rsidRPr="00811106">
        <w:rPr>
          <w:rFonts w:ascii="Times New Roman" w:hAnsi="Times New Roman"/>
          <w:sz w:val="24"/>
          <w:szCs w:val="24"/>
        </w:rPr>
        <w:t xml:space="preserve"> 47 koordinatora za palijativnu skrb, uz mogućnost da se zbog posebnih dodatnih potreba koje uvjetuju ruralna područja, otoci i sl. može dodatno osigurati još jedan koordinator.</w:t>
      </w:r>
    </w:p>
    <w:p w:rsidR="00BB4B12" w:rsidRPr="000F5A5C" w:rsidRDefault="00BB4B12" w:rsidP="00811106">
      <w:pPr>
        <w:spacing w:line="360" w:lineRule="auto"/>
        <w:jc w:val="both"/>
        <w:rPr>
          <w:rFonts w:ascii="Times New Roman" w:hAnsi="Times New Roman"/>
          <w:color w:val="FF0000"/>
          <w:sz w:val="24"/>
          <w:szCs w:val="24"/>
        </w:rPr>
      </w:pPr>
      <w:r w:rsidRPr="00811106">
        <w:rPr>
          <w:rFonts w:ascii="Times New Roman" w:hAnsi="Times New Roman"/>
          <w:sz w:val="24"/>
          <w:szCs w:val="24"/>
        </w:rPr>
        <w:lastRenderedPageBreak/>
        <w:t>Koordinacija palijativne skrbi i ugovaranje koordinatora sa Hrvatskim zavodom za zdravstven</w:t>
      </w:r>
      <w:r>
        <w:rPr>
          <w:rFonts w:ascii="Times New Roman" w:hAnsi="Times New Roman"/>
          <w:sz w:val="24"/>
          <w:szCs w:val="24"/>
        </w:rPr>
        <w:t xml:space="preserve">o osiguranje </w:t>
      </w:r>
      <w:r w:rsidRPr="00811106">
        <w:rPr>
          <w:rFonts w:ascii="Times New Roman" w:hAnsi="Times New Roman"/>
          <w:sz w:val="24"/>
          <w:szCs w:val="24"/>
        </w:rPr>
        <w:t>minimalni su standard razvoja palijativne skrbi u županiji.</w:t>
      </w:r>
      <w:r w:rsidRPr="005A0AC4">
        <w:rPr>
          <w:rFonts w:ascii="Times New Roman" w:hAnsi="Times New Roman"/>
          <w:sz w:val="24"/>
          <w:szCs w:val="24"/>
        </w:rPr>
        <w:t xml:space="preserve"> Koordinator za palijativnu skrb nije dio mobilnog palijativnog tima  već je samostalan u svom radu i predstavlja samost</w:t>
      </w:r>
      <w:r>
        <w:rPr>
          <w:rFonts w:ascii="Times New Roman" w:hAnsi="Times New Roman"/>
          <w:sz w:val="24"/>
          <w:szCs w:val="24"/>
        </w:rPr>
        <w:t xml:space="preserve">alnu  organizacijsku jedinicu. </w:t>
      </w:r>
      <w:r w:rsidRPr="005A0AC4">
        <w:rPr>
          <w:rFonts w:ascii="Times New Roman" w:hAnsi="Times New Roman"/>
          <w:sz w:val="24"/>
          <w:szCs w:val="24"/>
        </w:rPr>
        <w:t xml:space="preserve">Djeluje zajedno u pružanju i razvoju palijativne skrbi s mobilnim palijativnim timom i drugim </w:t>
      </w:r>
      <w:r w:rsidRPr="0090551E">
        <w:rPr>
          <w:rFonts w:ascii="Times New Roman" w:hAnsi="Times New Roman"/>
          <w:sz w:val="24"/>
          <w:szCs w:val="24"/>
        </w:rPr>
        <w:t xml:space="preserve">dionicima </w:t>
      </w:r>
      <w:r w:rsidRPr="005A0AC4">
        <w:rPr>
          <w:rFonts w:ascii="Times New Roman" w:hAnsi="Times New Roman"/>
          <w:sz w:val="24"/>
          <w:szCs w:val="24"/>
        </w:rPr>
        <w:t xml:space="preserve">palijativne skrbi </w:t>
      </w:r>
      <w:r w:rsidRPr="0090551E">
        <w:rPr>
          <w:rFonts w:ascii="Times New Roman" w:hAnsi="Times New Roman"/>
          <w:sz w:val="24"/>
          <w:szCs w:val="24"/>
        </w:rPr>
        <w:t>u županiji.</w:t>
      </w:r>
      <w:r w:rsidRPr="000F5A5C">
        <w:rPr>
          <w:rFonts w:ascii="Times New Roman" w:hAnsi="Times New Roman"/>
          <w:color w:val="FF0000"/>
          <w:sz w:val="24"/>
          <w:szCs w:val="24"/>
        </w:rPr>
        <w:t xml:space="preserve"> </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xml:space="preserve">Koordinator sustava palijativne skrbi u županiji: </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xml:space="preserve">•  koordinira i osnažuje postojeći sustav zdravstvene, socijalne i duhovne skrbi                                                                                                          </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xml:space="preserve">•  koordinira i povezuje djelovanje svih razina u sustavu zdravstvene zaštite i socijalne skrbi </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koordinira i osnažuje specijalističke službe palijativne skrbi</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koordinira vodi registar korisnika palijativne skrbi u županiji</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koordinira rad i uključivanje volontera i organizacija civilnog društva u sustav palijativne skrbi</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koordinira ili organizira posudionice pomagala,</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koordinira programe edukacije iz područja palijativne skrbi</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surađuje sa predstavnicima lokalne samouprave</w:t>
      </w:r>
    </w:p>
    <w:p w:rsidR="00BB4B12"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xml:space="preserve">•  surađuje sa drugim važnim dionicima palijativne skrbi (srodne organizacije civilnog društva, </w:t>
      </w:r>
    </w:p>
    <w:p w:rsidR="00BB4B12" w:rsidRDefault="00BB4B12" w:rsidP="00811106">
      <w:pPr>
        <w:spacing w:line="360" w:lineRule="auto"/>
        <w:jc w:val="both"/>
        <w:rPr>
          <w:rFonts w:ascii="Times New Roman" w:hAnsi="Times New Roman"/>
          <w:sz w:val="24"/>
          <w:szCs w:val="24"/>
        </w:rPr>
      </w:pPr>
      <w:r>
        <w:rPr>
          <w:rFonts w:ascii="Times New Roman" w:hAnsi="Times New Roman"/>
          <w:sz w:val="24"/>
          <w:szCs w:val="24"/>
        </w:rPr>
        <w:t xml:space="preserve">    </w:t>
      </w:r>
      <w:r w:rsidRPr="00811106">
        <w:rPr>
          <w:rFonts w:ascii="Times New Roman" w:hAnsi="Times New Roman"/>
          <w:sz w:val="24"/>
          <w:szCs w:val="24"/>
        </w:rPr>
        <w:t>mediji, donatori, stručna društva i komore, institucije i organizacije na nacionalnoj razini i</w:t>
      </w:r>
    </w:p>
    <w:p w:rsidR="00BB4B12" w:rsidRPr="00811106" w:rsidRDefault="00BB4B12" w:rsidP="00811106">
      <w:pPr>
        <w:spacing w:line="360" w:lineRule="auto"/>
        <w:jc w:val="both"/>
        <w:rPr>
          <w:rFonts w:ascii="Times New Roman" w:hAnsi="Times New Roman"/>
          <w:sz w:val="24"/>
          <w:szCs w:val="24"/>
        </w:rPr>
      </w:pPr>
      <w:r>
        <w:rPr>
          <w:rFonts w:ascii="Times New Roman" w:hAnsi="Times New Roman"/>
          <w:sz w:val="24"/>
          <w:szCs w:val="24"/>
        </w:rPr>
        <w:t xml:space="preserve">   </w:t>
      </w:r>
      <w:r w:rsidRPr="00811106">
        <w:rPr>
          <w:rFonts w:ascii="Times New Roman" w:hAnsi="Times New Roman"/>
          <w:sz w:val="24"/>
          <w:szCs w:val="24"/>
        </w:rPr>
        <w:t xml:space="preserve"> </w:t>
      </w:r>
      <w:proofErr w:type="spellStart"/>
      <w:r w:rsidRPr="00811106">
        <w:rPr>
          <w:rFonts w:ascii="Times New Roman" w:hAnsi="Times New Roman"/>
          <w:sz w:val="24"/>
          <w:szCs w:val="24"/>
        </w:rPr>
        <w:t>dr</w:t>
      </w:r>
      <w:proofErr w:type="spellEnd"/>
      <w:r w:rsidRPr="00811106">
        <w:rPr>
          <w:rFonts w:ascii="Times New Roman" w:hAnsi="Times New Roman"/>
          <w:sz w:val="24"/>
          <w:szCs w:val="24"/>
        </w:rPr>
        <w:t>).</w:t>
      </w:r>
    </w:p>
    <w:p w:rsidR="00BB4B12"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informira građane i promiče palijativnu skrb</w:t>
      </w:r>
    </w:p>
    <w:p w:rsidR="00BB4B12"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w:t>
      </w:r>
      <w:r>
        <w:rPr>
          <w:rFonts w:ascii="Times New Roman" w:hAnsi="Times New Roman"/>
          <w:sz w:val="24"/>
          <w:szCs w:val="24"/>
        </w:rPr>
        <w:t xml:space="preserve">  prati provedbu palijativne skrbi u županiji</w:t>
      </w:r>
    </w:p>
    <w:p w:rsidR="00BB4B12" w:rsidRDefault="00BB4B12" w:rsidP="00811106">
      <w:pPr>
        <w:spacing w:line="360" w:lineRule="auto"/>
        <w:jc w:val="both"/>
        <w:rPr>
          <w:rFonts w:ascii="Times New Roman" w:hAnsi="Times New Roman"/>
          <w:b/>
          <w:sz w:val="24"/>
          <w:szCs w:val="24"/>
        </w:rPr>
      </w:pPr>
    </w:p>
    <w:p w:rsidR="00BB4B12" w:rsidRPr="00811106" w:rsidRDefault="00BB4B12" w:rsidP="00811106">
      <w:pPr>
        <w:spacing w:line="360" w:lineRule="auto"/>
        <w:jc w:val="both"/>
        <w:rPr>
          <w:rFonts w:ascii="Times New Roman" w:hAnsi="Times New Roman"/>
          <w:b/>
          <w:sz w:val="24"/>
          <w:szCs w:val="24"/>
        </w:rPr>
      </w:pPr>
      <w:r w:rsidRPr="00811106">
        <w:rPr>
          <w:rFonts w:ascii="Times New Roman" w:hAnsi="Times New Roman"/>
          <w:b/>
          <w:sz w:val="24"/>
          <w:szCs w:val="24"/>
        </w:rPr>
        <w:t>Mobilni palijativni tim</w:t>
      </w:r>
    </w:p>
    <w:p w:rsidR="00BB4B12"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Mobilni palijativni tim pruža specijalističku palijativnu skrb bolesnicima u njihovom domu te podršku članovima obitelji koji skrbe za bolesnika. Mobilni palijativni tim</w:t>
      </w:r>
      <w:r>
        <w:rPr>
          <w:rFonts w:ascii="Times New Roman" w:hAnsi="Times New Roman"/>
          <w:sz w:val="24"/>
          <w:szCs w:val="24"/>
        </w:rPr>
        <w:t xml:space="preserve"> ima savjetodavnu ulogu za druge</w:t>
      </w:r>
      <w:r w:rsidRPr="00811106">
        <w:rPr>
          <w:rFonts w:ascii="Times New Roman" w:hAnsi="Times New Roman"/>
          <w:sz w:val="24"/>
          <w:szCs w:val="24"/>
        </w:rPr>
        <w:t xml:space="preserve"> profesionalce u primarnoj zdravstvenoj zaštiti (liječnik obiteljske medicine i </w:t>
      </w:r>
      <w:r w:rsidRPr="00811106">
        <w:rPr>
          <w:rFonts w:ascii="Times New Roman" w:hAnsi="Times New Roman"/>
          <w:sz w:val="24"/>
          <w:szCs w:val="24"/>
        </w:rPr>
        <w:lastRenderedPageBreak/>
        <w:t xml:space="preserve">sestra iz patronažne službe i zdravstvene njege u kući) i  zajednički sa drugim profesionalcima sudjeluje u rješavanja kompleksnih potreba u terapiji simptoma i psihosocijalnoj skrbi. </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xml:space="preserve">Uz koordinatora za palijativnu skrb predviđen je i mobilni palijativni tim na primarnoj razini zdravstvene zaštite, koji pruža specijalističku palijativnu skrb i  djeluje koordinirano s izabranim doktorom obiteljske medicine. Prema minimalnim uvjetima sa Hrvatskim zavodom za zdravstveno osiguranje ugovaraju se liječnik specijalista s posebnom edukacijom iz palijativne skrbi te medicinska sestra, </w:t>
      </w:r>
      <w:proofErr w:type="spellStart"/>
      <w:r w:rsidRPr="00811106">
        <w:rPr>
          <w:rFonts w:ascii="Times New Roman" w:hAnsi="Times New Roman"/>
          <w:sz w:val="24"/>
          <w:szCs w:val="24"/>
        </w:rPr>
        <w:t>prvostupnica</w:t>
      </w:r>
      <w:proofErr w:type="spellEnd"/>
      <w:r w:rsidRPr="00811106">
        <w:rPr>
          <w:rFonts w:ascii="Times New Roman" w:hAnsi="Times New Roman"/>
          <w:sz w:val="24"/>
          <w:szCs w:val="24"/>
        </w:rPr>
        <w:t xml:space="preserve"> sestrinstva, također educirana za rad u specijalističkoj palijativnoj skrbi.</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U pružanje cjelovite, interdisciplinarne i multidisciplinarne  palijativne skrbi potrebno je u rad tima uključiti druge članove tima (socijalnog radnika, psihologa, duhovnika) iz već postojećih službi koje su dostupne za rad u palijativnoj skrbi ili zapošljavanjem novih stručnjaka.</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Uloga mobilnog palijativnog tima je da :</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pruža specijalističku palijativnu skrb bolesnicima u njihovom domu: fizičku, psihosocijalnu i duhovnu skrb</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pruža podršku članovima obitelji koji skrbe za bolesnika u samoj skrbi</w:t>
      </w:r>
      <w:r>
        <w:rPr>
          <w:rFonts w:ascii="Times New Roman" w:hAnsi="Times New Roman"/>
          <w:sz w:val="24"/>
          <w:szCs w:val="24"/>
        </w:rPr>
        <w:t xml:space="preserve"> i</w:t>
      </w:r>
      <w:r w:rsidRPr="00811106">
        <w:rPr>
          <w:rFonts w:ascii="Times New Roman" w:hAnsi="Times New Roman"/>
          <w:sz w:val="24"/>
          <w:szCs w:val="24"/>
        </w:rPr>
        <w:t xml:space="preserve"> žalovanju</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ima savjetodavnu ulogu liječnicima obiteljske medicine i medicinskim sestrama u patronažnoj službi i zdravstvenoj njezi u kući</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sudjeluje u zbrinjavanju kompleksnih simptoma i potreba u suradnji sa liječnikom obiteljske medicine, sestrama iz patronažne službe i zdravstvene njege i dr.</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pružanje skrbi za palijativne bolesnike 24/7 u suradnji sa drugim dostupnim službama</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djeluje multidisciplinarno i interdisciplinarno sa drugim službama u osiguravanju kontinuirane i kompletne palijativne skrbi</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sudjeluje u „preuzimanju“ bolesnika iz bolnice na kućnu skrb</w:t>
      </w:r>
    </w:p>
    <w:p w:rsidR="00BB4B12" w:rsidRPr="009638DC" w:rsidRDefault="00BB4B12" w:rsidP="00811106">
      <w:pPr>
        <w:spacing w:line="360" w:lineRule="auto"/>
        <w:jc w:val="both"/>
        <w:rPr>
          <w:rFonts w:ascii="Times New Roman" w:hAnsi="Times New Roman"/>
          <w:sz w:val="24"/>
          <w:szCs w:val="24"/>
        </w:rPr>
      </w:pPr>
      <w:r w:rsidRPr="009638DC">
        <w:rPr>
          <w:rFonts w:ascii="Times New Roman" w:hAnsi="Times New Roman"/>
          <w:b/>
          <w:sz w:val="24"/>
          <w:szCs w:val="24"/>
        </w:rPr>
        <w:t>Stacionarna palijativna skrb</w:t>
      </w:r>
    </w:p>
    <w:p w:rsidR="00BB4B12" w:rsidRPr="009638DC" w:rsidRDefault="00BB4B12" w:rsidP="00811106">
      <w:pPr>
        <w:spacing w:line="360" w:lineRule="auto"/>
        <w:jc w:val="both"/>
        <w:rPr>
          <w:rFonts w:ascii="Times New Roman" w:hAnsi="Times New Roman"/>
          <w:sz w:val="24"/>
          <w:szCs w:val="24"/>
        </w:rPr>
      </w:pPr>
      <w:r w:rsidRPr="009638DC">
        <w:rPr>
          <w:rFonts w:ascii="Times New Roman" w:hAnsi="Times New Roman"/>
          <w:sz w:val="24"/>
          <w:szCs w:val="24"/>
        </w:rPr>
        <w:t xml:space="preserve">Stacionarna  palijativna skrb prvenstveno ima ulogu smještaja bolesnika u ustanovu sa ciljem ublažavanja simptoma koji ne mogu biti zbrinuti u kući bolesnika, stabilizacije stanja koje je u pogoršanju te pružanja kratkotrajnog odmora za obitelj koja brine za bolesnika u njegovom </w:t>
      </w:r>
      <w:r w:rsidRPr="009638DC">
        <w:rPr>
          <w:rFonts w:ascii="Times New Roman" w:hAnsi="Times New Roman"/>
          <w:sz w:val="24"/>
          <w:szCs w:val="24"/>
        </w:rPr>
        <w:lastRenderedPageBreak/>
        <w:t>domu. U stacionarnim službama palijativne skrbi multidisciplinarnim radom se osim zdravstvene skrbi osigurava psihosocijalna skrb i bolesniku, ali i članovima obitelji</w:t>
      </w:r>
      <w:r>
        <w:rPr>
          <w:rFonts w:ascii="Times New Roman" w:hAnsi="Times New Roman"/>
          <w:sz w:val="24"/>
          <w:szCs w:val="24"/>
        </w:rPr>
        <w:t>.</w:t>
      </w:r>
      <w:r w:rsidRPr="009638DC">
        <w:rPr>
          <w:rFonts w:ascii="Times New Roman" w:hAnsi="Times New Roman"/>
          <w:sz w:val="24"/>
          <w:szCs w:val="24"/>
        </w:rPr>
        <w:t xml:space="preserve"> </w:t>
      </w:r>
    </w:p>
    <w:p w:rsidR="00BB4B12" w:rsidRPr="007579B5" w:rsidRDefault="00BB4B12" w:rsidP="00811106">
      <w:pPr>
        <w:spacing w:line="360" w:lineRule="auto"/>
        <w:jc w:val="both"/>
        <w:rPr>
          <w:rFonts w:ascii="Times New Roman" w:hAnsi="Times New Roman"/>
          <w:sz w:val="24"/>
          <w:szCs w:val="24"/>
        </w:rPr>
      </w:pPr>
      <w:r w:rsidRPr="009638DC">
        <w:rPr>
          <w:rFonts w:ascii="Times New Roman" w:hAnsi="Times New Roman"/>
          <w:sz w:val="24"/>
          <w:szCs w:val="24"/>
        </w:rPr>
        <w:t xml:space="preserve">Stacionarna skrb može biti organizirana kroz nekoliko službi, ovisno o specifičnostima, </w:t>
      </w:r>
      <w:r w:rsidRPr="007579B5">
        <w:rPr>
          <w:rFonts w:ascii="Times New Roman" w:hAnsi="Times New Roman"/>
          <w:sz w:val="24"/>
          <w:szCs w:val="24"/>
        </w:rPr>
        <w:t xml:space="preserve">potrebama i resursima pojedine županije u Hrvatskoj.  </w:t>
      </w:r>
    </w:p>
    <w:p w:rsidR="00BB4B12" w:rsidRPr="007579B5" w:rsidRDefault="00BB4B12" w:rsidP="00811106">
      <w:pPr>
        <w:numPr>
          <w:ilvl w:val="0"/>
          <w:numId w:val="23"/>
        </w:numPr>
        <w:spacing w:line="360" w:lineRule="auto"/>
        <w:jc w:val="both"/>
        <w:rPr>
          <w:rFonts w:ascii="Times New Roman" w:hAnsi="Times New Roman"/>
          <w:sz w:val="24"/>
          <w:szCs w:val="24"/>
        </w:rPr>
      </w:pPr>
      <w:r w:rsidRPr="007579B5">
        <w:rPr>
          <w:rFonts w:ascii="Times New Roman" w:hAnsi="Times New Roman"/>
          <w:sz w:val="24"/>
          <w:szCs w:val="24"/>
        </w:rPr>
        <w:t>Ustanova za palijativnu skrb/hospicij (posebna ustanova specijalizirana za pružanje palijativne skrbi)</w:t>
      </w:r>
    </w:p>
    <w:p w:rsidR="00BB4B12" w:rsidRPr="007579B5" w:rsidRDefault="00BB4B12" w:rsidP="00811106">
      <w:pPr>
        <w:numPr>
          <w:ilvl w:val="0"/>
          <w:numId w:val="23"/>
        </w:numPr>
        <w:spacing w:line="360" w:lineRule="auto"/>
        <w:jc w:val="both"/>
        <w:rPr>
          <w:rFonts w:ascii="Times New Roman" w:hAnsi="Times New Roman"/>
          <w:sz w:val="24"/>
          <w:szCs w:val="24"/>
        </w:rPr>
      </w:pPr>
      <w:r w:rsidRPr="007579B5">
        <w:rPr>
          <w:rFonts w:ascii="Times New Roman" w:hAnsi="Times New Roman"/>
          <w:sz w:val="24"/>
          <w:szCs w:val="24"/>
        </w:rPr>
        <w:t>Odjel palijativne skrbi (poseban odjel u akutnoj bolnici ili bolnici za produženo liječenje)</w:t>
      </w:r>
    </w:p>
    <w:p w:rsidR="00BB4B12" w:rsidRPr="007579B5" w:rsidRDefault="00BB4B12" w:rsidP="00811106">
      <w:pPr>
        <w:numPr>
          <w:ilvl w:val="0"/>
          <w:numId w:val="23"/>
        </w:numPr>
        <w:spacing w:line="360" w:lineRule="auto"/>
        <w:jc w:val="both"/>
        <w:rPr>
          <w:rFonts w:ascii="Times New Roman" w:hAnsi="Times New Roman"/>
          <w:sz w:val="24"/>
          <w:szCs w:val="24"/>
        </w:rPr>
      </w:pPr>
      <w:r w:rsidRPr="007579B5">
        <w:rPr>
          <w:rFonts w:ascii="Times New Roman" w:hAnsi="Times New Roman"/>
          <w:sz w:val="24"/>
          <w:szCs w:val="24"/>
        </w:rPr>
        <w:t xml:space="preserve">Palijativne postelje (postelje u akutnim bolnicama koje omogućuju smještaj bolesnika kojemu je potrebna stacionarna </w:t>
      </w:r>
      <w:r w:rsidRPr="002D591D">
        <w:rPr>
          <w:rFonts w:ascii="Times New Roman" w:hAnsi="Times New Roman"/>
          <w:sz w:val="24"/>
          <w:szCs w:val="24"/>
        </w:rPr>
        <w:t>skrb i postelje u stacionarima domova zdravlja)</w:t>
      </w:r>
    </w:p>
    <w:p w:rsidR="00BB4B12" w:rsidRPr="007579B5" w:rsidRDefault="00BB4B12" w:rsidP="00811106">
      <w:pPr>
        <w:spacing w:line="360" w:lineRule="auto"/>
        <w:jc w:val="both"/>
        <w:rPr>
          <w:rFonts w:ascii="Times New Roman" w:hAnsi="Times New Roman"/>
          <w:sz w:val="24"/>
          <w:szCs w:val="24"/>
        </w:rPr>
      </w:pPr>
      <w:r w:rsidRPr="007579B5">
        <w:rPr>
          <w:rFonts w:ascii="Times New Roman" w:hAnsi="Times New Roman"/>
          <w:sz w:val="24"/>
          <w:szCs w:val="24"/>
        </w:rPr>
        <w:t>Profesionalci koji rade u stacionarnim kapacitetima za palijativnu skrb trebaju biti educirani u domeni specijalističke palijativne skrbi koja uključuje fizičku, psihosocijalnu i duhovnu skrb.            Da bi se mogla pružiti takva cjelovita palijativna skrb potrebno je zadovoljiti minimalne uvjete vezane za osoblje definirano u palijativnoj skrbi; ne samo liječnike i sestre već socijalne radnike, psihologe, duhovnike i dr.</w:t>
      </w:r>
    </w:p>
    <w:p w:rsidR="00BB4B12" w:rsidRPr="007579B5" w:rsidRDefault="00BB4B12" w:rsidP="00811106">
      <w:pPr>
        <w:spacing w:line="360" w:lineRule="auto"/>
        <w:jc w:val="both"/>
        <w:rPr>
          <w:rFonts w:ascii="Times New Roman" w:hAnsi="Times New Roman"/>
          <w:sz w:val="24"/>
          <w:szCs w:val="24"/>
        </w:rPr>
      </w:pPr>
      <w:r w:rsidRPr="007579B5">
        <w:rPr>
          <w:rFonts w:ascii="Times New Roman" w:hAnsi="Times New Roman"/>
          <w:sz w:val="24"/>
          <w:szCs w:val="24"/>
        </w:rPr>
        <w:t>Ostale službe palijativne skrbi</w:t>
      </w:r>
    </w:p>
    <w:p w:rsidR="00BB4B12" w:rsidRPr="007579B5" w:rsidRDefault="00BB4B12" w:rsidP="00811106">
      <w:pPr>
        <w:numPr>
          <w:ilvl w:val="0"/>
          <w:numId w:val="23"/>
        </w:numPr>
        <w:spacing w:line="360" w:lineRule="auto"/>
        <w:jc w:val="both"/>
        <w:rPr>
          <w:rFonts w:ascii="Times New Roman" w:hAnsi="Times New Roman"/>
          <w:sz w:val="24"/>
          <w:szCs w:val="24"/>
        </w:rPr>
      </w:pPr>
      <w:r w:rsidRPr="007579B5">
        <w:rPr>
          <w:rFonts w:ascii="Times New Roman" w:hAnsi="Times New Roman"/>
          <w:sz w:val="24"/>
          <w:szCs w:val="24"/>
        </w:rPr>
        <w:t xml:space="preserve">Bolnički tim za palijativnu skrb (podrška profesionalcima, bolesnicima i obiteljima u pružanju palijativne skrbi na odjelima u akutnim bolnicama </w:t>
      </w:r>
      <w:r>
        <w:rPr>
          <w:rFonts w:ascii="Times New Roman" w:hAnsi="Times New Roman"/>
          <w:sz w:val="24"/>
          <w:szCs w:val="24"/>
        </w:rPr>
        <w:t xml:space="preserve">u </w:t>
      </w:r>
      <w:r w:rsidRPr="007579B5">
        <w:rPr>
          <w:rFonts w:ascii="Times New Roman" w:hAnsi="Times New Roman"/>
          <w:sz w:val="24"/>
          <w:szCs w:val="24"/>
        </w:rPr>
        <w:t>slučaju da ne postoji mogućnost za palijativni odjel)</w:t>
      </w:r>
    </w:p>
    <w:p w:rsidR="00BB4B12" w:rsidRPr="001155AF" w:rsidRDefault="00BB4B12" w:rsidP="00811106">
      <w:pPr>
        <w:numPr>
          <w:ilvl w:val="0"/>
          <w:numId w:val="23"/>
        </w:numPr>
        <w:spacing w:line="360" w:lineRule="auto"/>
        <w:jc w:val="both"/>
        <w:rPr>
          <w:rFonts w:ascii="Times New Roman" w:hAnsi="Times New Roman"/>
          <w:sz w:val="24"/>
          <w:szCs w:val="24"/>
        </w:rPr>
      </w:pPr>
      <w:r w:rsidRPr="001155AF">
        <w:rPr>
          <w:rFonts w:ascii="Times New Roman" w:hAnsi="Times New Roman"/>
          <w:sz w:val="24"/>
          <w:szCs w:val="24"/>
        </w:rPr>
        <w:t xml:space="preserve">Dnevna bolnica (pružanje podrške i pomoći bolesnicima koji povremeno trebaju intervenciju u bolnici vezanu za terapiju ili neki medicinski postupak). </w:t>
      </w:r>
    </w:p>
    <w:p w:rsidR="00BB4B12" w:rsidRPr="001155AF" w:rsidRDefault="00BB4B12" w:rsidP="00811106">
      <w:pPr>
        <w:numPr>
          <w:ilvl w:val="0"/>
          <w:numId w:val="23"/>
        </w:numPr>
        <w:spacing w:line="360" w:lineRule="auto"/>
        <w:jc w:val="both"/>
        <w:rPr>
          <w:rFonts w:ascii="Times New Roman" w:hAnsi="Times New Roman"/>
          <w:b/>
          <w:sz w:val="24"/>
          <w:szCs w:val="24"/>
        </w:rPr>
      </w:pPr>
      <w:r w:rsidRPr="001155AF">
        <w:rPr>
          <w:rFonts w:ascii="Times New Roman" w:hAnsi="Times New Roman"/>
          <w:sz w:val="24"/>
          <w:szCs w:val="24"/>
        </w:rPr>
        <w:t>Ambulanta za palijativnu medicinu</w:t>
      </w:r>
    </w:p>
    <w:p w:rsidR="00BB4B12" w:rsidRPr="0025711D" w:rsidRDefault="00BB4B12" w:rsidP="00254248">
      <w:pPr>
        <w:spacing w:line="360" w:lineRule="auto"/>
        <w:jc w:val="both"/>
        <w:rPr>
          <w:rFonts w:ascii="Times New Roman" w:hAnsi="Times New Roman"/>
          <w:b/>
          <w:sz w:val="24"/>
          <w:szCs w:val="24"/>
        </w:rPr>
      </w:pPr>
      <w:r w:rsidRPr="0025711D">
        <w:rPr>
          <w:rFonts w:ascii="Times New Roman" w:hAnsi="Times New Roman"/>
          <w:b/>
          <w:sz w:val="24"/>
          <w:szCs w:val="24"/>
        </w:rPr>
        <w:t>Volonteri i udruge civilnog društva u palijativnoj skrbi</w:t>
      </w:r>
    </w:p>
    <w:p w:rsidR="00BB4B12" w:rsidRPr="00EC0D26" w:rsidRDefault="00BB4B12" w:rsidP="00811106">
      <w:pPr>
        <w:spacing w:line="360" w:lineRule="auto"/>
        <w:jc w:val="both"/>
        <w:rPr>
          <w:rFonts w:ascii="Times New Roman" w:hAnsi="Times New Roman"/>
          <w:sz w:val="24"/>
          <w:szCs w:val="24"/>
        </w:rPr>
      </w:pPr>
      <w:r w:rsidRPr="00EC0D26">
        <w:rPr>
          <w:rFonts w:ascii="Times New Roman" w:hAnsi="Times New Roman"/>
          <w:sz w:val="24"/>
          <w:szCs w:val="24"/>
        </w:rPr>
        <w:t>Volonteri imaju dragocjenu i humanu ulogu u razvo</w:t>
      </w:r>
      <w:r>
        <w:rPr>
          <w:rFonts w:ascii="Times New Roman" w:hAnsi="Times New Roman"/>
          <w:sz w:val="24"/>
          <w:szCs w:val="24"/>
        </w:rPr>
        <w:t>ju i pružanju palijativne skrbi</w:t>
      </w:r>
      <w:r w:rsidRPr="00EC0D26">
        <w:rPr>
          <w:rFonts w:ascii="Times New Roman" w:hAnsi="Times New Roman"/>
          <w:sz w:val="24"/>
          <w:szCs w:val="24"/>
        </w:rPr>
        <w:t xml:space="preserve"> (2). Volonteri i udruge za palijativnu skrb doprinose kvaliteti palijativne skrbi i njihov rad ima potpunu vrijednost i smisao samo ako djeluju kao dio sustava palijativne skrbi. Volonteri mogu doprinijeti u razvoju i djelovanju svih razina i službi palijativne skrbi, bilo da </w:t>
      </w:r>
      <w:r>
        <w:rPr>
          <w:rFonts w:ascii="Times New Roman" w:hAnsi="Times New Roman"/>
          <w:sz w:val="24"/>
          <w:szCs w:val="24"/>
        </w:rPr>
        <w:t xml:space="preserve">borave s bolesnikom u ustanovi ili u kući </w:t>
      </w:r>
      <w:r w:rsidRPr="00EC0D26">
        <w:rPr>
          <w:rFonts w:ascii="Times New Roman" w:hAnsi="Times New Roman"/>
          <w:sz w:val="24"/>
          <w:szCs w:val="24"/>
        </w:rPr>
        <w:t>bolesnika</w:t>
      </w:r>
      <w:r>
        <w:rPr>
          <w:rFonts w:ascii="Times New Roman" w:hAnsi="Times New Roman"/>
          <w:sz w:val="24"/>
          <w:szCs w:val="24"/>
        </w:rPr>
        <w:t xml:space="preserve"> ili da pomažu obitelji. Volonteri također doprinose  </w:t>
      </w:r>
      <w:r w:rsidRPr="00EC0D26">
        <w:rPr>
          <w:rFonts w:ascii="Times New Roman" w:hAnsi="Times New Roman"/>
          <w:sz w:val="24"/>
          <w:szCs w:val="24"/>
        </w:rPr>
        <w:t xml:space="preserve"> </w:t>
      </w:r>
      <w:r w:rsidRPr="00EC0D26">
        <w:rPr>
          <w:rFonts w:ascii="Times New Roman" w:hAnsi="Times New Roman"/>
          <w:sz w:val="24"/>
          <w:szCs w:val="24"/>
        </w:rPr>
        <w:lastRenderedPageBreak/>
        <w:t xml:space="preserve">razvoju palijativne skrbi u lokalnoj zajednici </w:t>
      </w:r>
      <w:r>
        <w:rPr>
          <w:rFonts w:ascii="Times New Roman" w:hAnsi="Times New Roman"/>
          <w:sz w:val="24"/>
          <w:szCs w:val="24"/>
        </w:rPr>
        <w:t>i</w:t>
      </w:r>
      <w:r w:rsidRPr="00EC0D26">
        <w:rPr>
          <w:rFonts w:ascii="Times New Roman" w:hAnsi="Times New Roman"/>
          <w:sz w:val="24"/>
          <w:szCs w:val="24"/>
        </w:rPr>
        <w:t xml:space="preserve"> sudjeluj</w:t>
      </w:r>
      <w:r>
        <w:rPr>
          <w:rFonts w:ascii="Times New Roman" w:hAnsi="Times New Roman"/>
          <w:sz w:val="24"/>
          <w:szCs w:val="24"/>
        </w:rPr>
        <w:t xml:space="preserve">u u podizanju svijesti građana o palijativnoj skrbi. </w:t>
      </w:r>
      <w:r w:rsidRPr="00EC0D26">
        <w:rPr>
          <w:rFonts w:ascii="Times New Roman" w:hAnsi="Times New Roman"/>
          <w:sz w:val="24"/>
          <w:szCs w:val="24"/>
        </w:rPr>
        <w:t>Volonteri u palijativnoj skrbi:</w:t>
      </w:r>
    </w:p>
    <w:p w:rsidR="00BB4B12" w:rsidRPr="00EC0D26" w:rsidRDefault="00BB4B12" w:rsidP="00811106">
      <w:pPr>
        <w:numPr>
          <w:ilvl w:val="0"/>
          <w:numId w:val="24"/>
        </w:numPr>
        <w:spacing w:line="360" w:lineRule="auto"/>
        <w:jc w:val="both"/>
        <w:rPr>
          <w:rFonts w:ascii="Times New Roman" w:hAnsi="Times New Roman"/>
          <w:sz w:val="24"/>
          <w:szCs w:val="24"/>
        </w:rPr>
      </w:pPr>
      <w:r w:rsidRPr="00EC0D26">
        <w:rPr>
          <w:rFonts w:ascii="Times New Roman" w:hAnsi="Times New Roman"/>
          <w:sz w:val="24"/>
          <w:szCs w:val="24"/>
        </w:rPr>
        <w:t>Ne zamjenjuju rad profesionalaca već doprinose kvaliteti skrbi u okviru svojih ovlasti</w:t>
      </w:r>
    </w:p>
    <w:p w:rsidR="00BB4B12" w:rsidRPr="00EC0D26" w:rsidRDefault="00BB4B12" w:rsidP="00811106">
      <w:pPr>
        <w:numPr>
          <w:ilvl w:val="0"/>
          <w:numId w:val="24"/>
        </w:numPr>
        <w:spacing w:line="360" w:lineRule="auto"/>
        <w:jc w:val="both"/>
        <w:rPr>
          <w:rFonts w:ascii="Times New Roman" w:hAnsi="Times New Roman"/>
          <w:sz w:val="24"/>
          <w:szCs w:val="24"/>
        </w:rPr>
      </w:pPr>
      <w:r w:rsidRPr="00EC0D26">
        <w:rPr>
          <w:rFonts w:ascii="Times New Roman" w:hAnsi="Times New Roman"/>
          <w:sz w:val="24"/>
          <w:szCs w:val="24"/>
        </w:rPr>
        <w:t xml:space="preserve">Moraju biti vođeni od strane koordinatora volontera i imati kontinuiranu superviziju i podršku </w:t>
      </w:r>
    </w:p>
    <w:p w:rsidR="00BB4B12" w:rsidRPr="00EC0D26" w:rsidRDefault="00BB4B12" w:rsidP="00811106">
      <w:pPr>
        <w:numPr>
          <w:ilvl w:val="0"/>
          <w:numId w:val="24"/>
        </w:numPr>
        <w:spacing w:line="360" w:lineRule="auto"/>
        <w:jc w:val="both"/>
        <w:rPr>
          <w:rFonts w:ascii="Times New Roman" w:hAnsi="Times New Roman"/>
          <w:sz w:val="24"/>
          <w:szCs w:val="24"/>
        </w:rPr>
      </w:pPr>
      <w:r w:rsidRPr="00EC0D26">
        <w:rPr>
          <w:rFonts w:ascii="Times New Roman" w:hAnsi="Times New Roman"/>
          <w:sz w:val="24"/>
          <w:szCs w:val="24"/>
        </w:rPr>
        <w:t xml:space="preserve">Trebaju biti educirani u području palijativne skrbi i upoznati sa svojim ovlastima </w:t>
      </w:r>
    </w:p>
    <w:p w:rsidR="00BB4B12" w:rsidRPr="00EA3D3B" w:rsidRDefault="00BB4B12" w:rsidP="00EA3830">
      <w:pPr>
        <w:numPr>
          <w:ilvl w:val="0"/>
          <w:numId w:val="24"/>
        </w:numPr>
        <w:spacing w:line="360" w:lineRule="auto"/>
        <w:jc w:val="both"/>
        <w:rPr>
          <w:rFonts w:ascii="Times New Roman" w:hAnsi="Times New Roman"/>
          <w:sz w:val="24"/>
          <w:szCs w:val="24"/>
        </w:rPr>
      </w:pPr>
      <w:r w:rsidRPr="00EC0D26">
        <w:rPr>
          <w:rFonts w:ascii="Times New Roman" w:hAnsi="Times New Roman"/>
          <w:sz w:val="24"/>
          <w:szCs w:val="24"/>
        </w:rPr>
        <w:t>Preko koordinatora volontera trebaju biti u suradnji i usklađeni sa djelovanjem drugih dionika palijativne skrb</w:t>
      </w:r>
    </w:p>
    <w:p w:rsidR="00BB4B12" w:rsidRPr="00254248" w:rsidRDefault="00BB4B12" w:rsidP="00811106">
      <w:pPr>
        <w:spacing w:line="360" w:lineRule="auto"/>
        <w:jc w:val="both"/>
        <w:rPr>
          <w:rFonts w:ascii="Times New Roman" w:hAnsi="Times New Roman"/>
          <w:sz w:val="24"/>
          <w:szCs w:val="24"/>
          <w:u w:val="single"/>
        </w:rPr>
      </w:pPr>
      <w:r w:rsidRPr="00254248">
        <w:rPr>
          <w:rFonts w:ascii="Times New Roman" w:hAnsi="Times New Roman"/>
          <w:sz w:val="24"/>
          <w:szCs w:val="24"/>
          <w:u w:val="single"/>
        </w:rPr>
        <w:t>Palijativni pristup i opća palijativna skrb</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Uz specijalističke službe palijativne skrbi važnu ulogu imaju postojeće službe zdravstvene, socijalne i duhovne skrbi kao i volonteri i organizacije civilnog društva.</w:t>
      </w:r>
    </w:p>
    <w:p w:rsidR="00BB4B12" w:rsidRPr="00811106" w:rsidRDefault="00BB4B12" w:rsidP="00811106">
      <w:pPr>
        <w:spacing w:line="360" w:lineRule="auto"/>
        <w:jc w:val="both"/>
        <w:rPr>
          <w:rFonts w:ascii="Times New Roman" w:hAnsi="Times New Roman"/>
          <w:b/>
          <w:sz w:val="24"/>
          <w:szCs w:val="24"/>
        </w:rPr>
      </w:pPr>
      <w:r>
        <w:rPr>
          <w:rFonts w:ascii="Times New Roman" w:hAnsi="Times New Roman"/>
          <w:b/>
          <w:sz w:val="24"/>
          <w:szCs w:val="24"/>
        </w:rPr>
        <w:t>Palijativna skrb u p</w:t>
      </w:r>
      <w:r w:rsidRPr="00811106">
        <w:rPr>
          <w:rFonts w:ascii="Times New Roman" w:hAnsi="Times New Roman"/>
          <w:b/>
          <w:sz w:val="24"/>
          <w:szCs w:val="24"/>
        </w:rPr>
        <w:t>rimarn</w:t>
      </w:r>
      <w:r>
        <w:rPr>
          <w:rFonts w:ascii="Times New Roman" w:hAnsi="Times New Roman"/>
          <w:b/>
          <w:sz w:val="24"/>
          <w:szCs w:val="24"/>
        </w:rPr>
        <w:t>oj zdravstvenoj</w:t>
      </w:r>
      <w:r w:rsidRPr="00811106">
        <w:rPr>
          <w:rFonts w:ascii="Times New Roman" w:hAnsi="Times New Roman"/>
          <w:b/>
          <w:sz w:val="24"/>
          <w:szCs w:val="24"/>
        </w:rPr>
        <w:t xml:space="preserve"> zaštit</w:t>
      </w:r>
      <w:r>
        <w:rPr>
          <w:rFonts w:ascii="Times New Roman" w:hAnsi="Times New Roman"/>
          <w:b/>
          <w:sz w:val="24"/>
          <w:szCs w:val="24"/>
        </w:rPr>
        <w:t>i</w:t>
      </w:r>
      <w:r w:rsidRPr="00811106">
        <w:rPr>
          <w:rFonts w:ascii="Times New Roman" w:hAnsi="Times New Roman"/>
          <w:b/>
          <w:sz w:val="24"/>
          <w:szCs w:val="24"/>
        </w:rPr>
        <w:t xml:space="preserve"> </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Za sve službe primarne zdravstvene zaštite i socijalne skrbi briga za ljude na kraju života važan je i česti dio posla. Većina ljudi, bez obzira gdje umru, zadnju godinu života provedu u svojoj kući.</w:t>
      </w:r>
    </w:p>
    <w:p w:rsidR="00BB4B12" w:rsidRDefault="00BB4B12" w:rsidP="00811106">
      <w:pPr>
        <w:spacing w:line="360" w:lineRule="auto"/>
        <w:jc w:val="both"/>
        <w:rPr>
          <w:rFonts w:ascii="Times New Roman" w:hAnsi="Times New Roman"/>
          <w:sz w:val="24"/>
          <w:szCs w:val="24"/>
        </w:rPr>
      </w:pPr>
      <w:r w:rsidRPr="00811106">
        <w:rPr>
          <w:rFonts w:ascii="Times New Roman" w:hAnsi="Times New Roman"/>
          <w:b/>
          <w:sz w:val="24"/>
          <w:szCs w:val="24"/>
        </w:rPr>
        <w:t>Obiteljska medicina</w:t>
      </w:r>
      <w:r w:rsidRPr="00811106">
        <w:rPr>
          <w:rFonts w:ascii="Times New Roman" w:hAnsi="Times New Roman"/>
          <w:sz w:val="24"/>
          <w:szCs w:val="24"/>
        </w:rPr>
        <w:t xml:space="preserve"> je temeljna djelatnost u primarnoj zdravstvenoj  zaštiti, koja provodi kurativnu i preventivnu zdravstvenu zaštitu, ali i palijativni pristup i opću palijativnu skr</w:t>
      </w:r>
      <w:r>
        <w:rPr>
          <w:rFonts w:ascii="Times New Roman" w:hAnsi="Times New Roman"/>
          <w:sz w:val="24"/>
          <w:szCs w:val="24"/>
        </w:rPr>
        <w:t>b,  u populaciji za koju skrbi (7)</w:t>
      </w:r>
      <w:r w:rsidRPr="00811106">
        <w:rPr>
          <w:rFonts w:ascii="Times New Roman" w:hAnsi="Times New Roman"/>
          <w:sz w:val="24"/>
          <w:szCs w:val="24"/>
        </w:rPr>
        <w:t xml:space="preserve"> </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xml:space="preserve"> U palijativnoj skrbi liječnik obiteljske medicine ne gubi svoju ulogu u skrbi za bolesnika već svoje djelovanje pretvara u timski rad sa službama specijalističke palijativne skrbi kako bi bile pokrivene sve potrebe bolesnika i obitelji koje nisu samo zdravstvene već i socijalne, psihološke i duhovne.</w:t>
      </w:r>
      <w:r>
        <w:rPr>
          <w:rFonts w:ascii="Times New Roman" w:hAnsi="Times New Roman"/>
          <w:sz w:val="24"/>
          <w:szCs w:val="24"/>
        </w:rPr>
        <w:t xml:space="preserve"> </w:t>
      </w:r>
      <w:r w:rsidRPr="001155AF">
        <w:rPr>
          <w:rFonts w:ascii="Times New Roman" w:hAnsi="Times New Roman"/>
          <w:sz w:val="24"/>
          <w:szCs w:val="24"/>
        </w:rPr>
        <w:t xml:space="preserve"> (8)                                 </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b/>
          <w:sz w:val="24"/>
          <w:szCs w:val="24"/>
        </w:rPr>
        <w:t>Patronažne sestre</w:t>
      </w:r>
      <w:r w:rsidRPr="00811106">
        <w:rPr>
          <w:rFonts w:ascii="Times New Roman" w:hAnsi="Times New Roman"/>
          <w:sz w:val="24"/>
          <w:szCs w:val="24"/>
        </w:rPr>
        <w:t xml:space="preserve"> važna su karika u općoj palijativnoj skrb zbog dobrog poznavanja obitelji sa svim svojim članovima. Njezina je uloga u prepoznavanju palijativnih bolesnika, uključivanju službi palijativne skrbi kao u prepoznavanju potreba te stvaranju cjelovite slike o dinamici cijele obitelji kad nastupi neizlječiva, uznapredovala bolest nekog člana.</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b/>
          <w:sz w:val="24"/>
          <w:szCs w:val="24"/>
        </w:rPr>
        <w:lastRenderedPageBreak/>
        <w:t>Zdravstvena njega u kući</w:t>
      </w:r>
      <w:r w:rsidRPr="00811106">
        <w:rPr>
          <w:rFonts w:ascii="Times New Roman" w:hAnsi="Times New Roman"/>
          <w:sz w:val="24"/>
          <w:szCs w:val="24"/>
        </w:rPr>
        <w:t xml:space="preserve"> provodi higijenu bolesnika te provodi medicinske postupke koji su pri kraju života predstavljaju bazu zdravstvene skrbi </w:t>
      </w:r>
    </w:p>
    <w:p w:rsidR="00BB4B12" w:rsidRPr="00811106" w:rsidRDefault="00BB4B12" w:rsidP="00811106">
      <w:pPr>
        <w:spacing w:line="360" w:lineRule="auto"/>
        <w:jc w:val="both"/>
        <w:rPr>
          <w:rFonts w:ascii="Times New Roman" w:hAnsi="Times New Roman"/>
          <w:sz w:val="24"/>
          <w:szCs w:val="24"/>
        </w:rPr>
      </w:pPr>
    </w:p>
    <w:p w:rsidR="00BB4B12" w:rsidRPr="00254248" w:rsidRDefault="00BB4B12" w:rsidP="00811106">
      <w:pPr>
        <w:spacing w:line="360" w:lineRule="auto"/>
        <w:jc w:val="both"/>
        <w:rPr>
          <w:rFonts w:ascii="Times New Roman" w:hAnsi="Times New Roman"/>
          <w:b/>
          <w:sz w:val="24"/>
          <w:szCs w:val="24"/>
        </w:rPr>
      </w:pPr>
      <w:r>
        <w:rPr>
          <w:rFonts w:ascii="Times New Roman" w:hAnsi="Times New Roman"/>
          <w:b/>
          <w:sz w:val="24"/>
          <w:szCs w:val="24"/>
        </w:rPr>
        <w:t xml:space="preserve">Palijativna skrb u bolničkoj zdravstvenoj zaštiti </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xml:space="preserve">Iako većina ljudi navodi svoj dom kao preferirano mjesto skrbi, a i smrti, velik broj ljudi provede svoje posljednje dane ili umire u bolnicama. Najčešći razlozi za to su: nezbrinuti simptomi, nemogućnost pružanja kontinuirane 24 satne skrbi od strane obitelji, nedostatak profesionalne pomoći za članove obitelji koji skrbe za bolesnika ( </w:t>
      </w:r>
      <w:r>
        <w:rPr>
          <w:rFonts w:ascii="Times New Roman" w:hAnsi="Times New Roman"/>
          <w:sz w:val="24"/>
          <w:szCs w:val="24"/>
        </w:rPr>
        <w:t xml:space="preserve">9).  </w:t>
      </w:r>
      <w:r w:rsidRPr="00811106">
        <w:rPr>
          <w:rFonts w:ascii="Times New Roman" w:hAnsi="Times New Roman"/>
          <w:sz w:val="24"/>
          <w:szCs w:val="24"/>
        </w:rPr>
        <w:t xml:space="preserve"> Stoga akutne bolnice najčešće sudjeluju u palijativnom pristupu i općoj palijativnoj skrbi. Kako bi se skrb ljudi na kraju života poboljšala, ali i njihov odlazak u svoj dom ili neku drugu ustanovu,  potrebno je unutar bolnica osmisliti plan palijativne skrbi i povezivanja sa </w:t>
      </w:r>
      <w:r>
        <w:rPr>
          <w:rFonts w:ascii="Times New Roman" w:hAnsi="Times New Roman"/>
          <w:sz w:val="24"/>
          <w:szCs w:val="24"/>
        </w:rPr>
        <w:t>iz</w:t>
      </w:r>
      <w:r w:rsidRPr="00811106">
        <w:rPr>
          <w:rFonts w:ascii="Times New Roman" w:hAnsi="Times New Roman"/>
          <w:sz w:val="24"/>
          <w:szCs w:val="24"/>
        </w:rPr>
        <w:t>vanbolničkim službama palijativne skrbi</w:t>
      </w:r>
      <w:r>
        <w:rPr>
          <w:rFonts w:ascii="Times New Roman" w:hAnsi="Times New Roman"/>
          <w:sz w:val="24"/>
          <w:szCs w:val="24"/>
        </w:rPr>
        <w:t>.</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xml:space="preserve"> Stacionarna zdravstvena skrb za korisnike palijativne skrbi provodi se u bolnicama, a planirana je i u stacionarima domova zdravlja</w:t>
      </w:r>
      <w:r>
        <w:rPr>
          <w:rFonts w:ascii="Times New Roman" w:hAnsi="Times New Roman"/>
          <w:sz w:val="24"/>
          <w:szCs w:val="24"/>
        </w:rPr>
        <w:t>.</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xml:space="preserve">Bolnički tim daje podršku u palijativnom zbrinjavanju bolesnika unutar bolnice, sudjeluje u utvrđivanju kriterija za šifru Z 51.5 i svojim znanjem i vještinama doprinosi zbrinjavanju palijativnog bolesnika. </w:t>
      </w:r>
    </w:p>
    <w:p w:rsidR="00BB4B12" w:rsidRPr="00811106" w:rsidRDefault="00BB4B12" w:rsidP="00811106">
      <w:pPr>
        <w:spacing w:line="360" w:lineRule="auto"/>
        <w:jc w:val="both"/>
        <w:rPr>
          <w:rFonts w:ascii="Times New Roman" w:hAnsi="Times New Roman"/>
          <w:bCs/>
          <w:sz w:val="24"/>
          <w:szCs w:val="24"/>
        </w:rPr>
      </w:pPr>
      <w:r w:rsidRPr="00811106">
        <w:rPr>
          <w:rFonts w:ascii="Times New Roman" w:hAnsi="Times New Roman"/>
          <w:sz w:val="24"/>
          <w:szCs w:val="24"/>
        </w:rPr>
        <w:t xml:space="preserve">Prema preporukama Europskog udruženja za palijativnu skrb, kriterij za procjenu </w:t>
      </w:r>
      <w:r w:rsidRPr="00811106">
        <w:rPr>
          <w:rFonts w:ascii="Times New Roman" w:hAnsi="Times New Roman"/>
          <w:bCs/>
          <w:sz w:val="24"/>
          <w:szCs w:val="24"/>
        </w:rPr>
        <w:t>potreba broja palijativnih postelja je 80-100 na 1 mil. stanovnika, kako je iskazano u tablici 3.</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t xml:space="preserve">Radi pravilne raspodjele kapaciteta, u svakoj općoj bolnici se za palijativnu medicinu </w:t>
      </w:r>
      <w:proofErr w:type="spellStart"/>
      <w:r w:rsidRPr="00811106">
        <w:rPr>
          <w:rFonts w:ascii="Times New Roman" w:hAnsi="Times New Roman"/>
          <w:sz w:val="24"/>
          <w:szCs w:val="24"/>
        </w:rPr>
        <w:t>prenamjenjuje</w:t>
      </w:r>
      <w:proofErr w:type="spellEnd"/>
      <w:r w:rsidRPr="00811106">
        <w:rPr>
          <w:rFonts w:ascii="Times New Roman" w:hAnsi="Times New Roman"/>
          <w:sz w:val="24"/>
          <w:szCs w:val="24"/>
        </w:rPr>
        <w:t xml:space="preserve"> najmanje 1% postelja (2 postelje kao minimum). Postelje za palijativnu medicinu osiguravaju se i u kliničkim ustanovama (najmanje 1% postelja i minimum od 2 postelje).</w:t>
      </w:r>
    </w:p>
    <w:p w:rsidR="00BB4B12" w:rsidRPr="00811106" w:rsidRDefault="00BB4B12" w:rsidP="00811106">
      <w:pPr>
        <w:spacing w:line="360" w:lineRule="auto"/>
        <w:jc w:val="both"/>
        <w:rPr>
          <w:rFonts w:ascii="Times New Roman" w:hAnsi="Times New Roman"/>
          <w:sz w:val="24"/>
          <w:szCs w:val="24"/>
        </w:rPr>
      </w:pPr>
      <w:r>
        <w:rPr>
          <w:rFonts w:ascii="Times New Roman" w:hAnsi="Times New Roman"/>
          <w:sz w:val="24"/>
          <w:szCs w:val="24"/>
        </w:rPr>
        <w:t>Posteljni</w:t>
      </w:r>
      <w:r w:rsidRPr="00811106">
        <w:rPr>
          <w:rFonts w:ascii="Times New Roman" w:hAnsi="Times New Roman"/>
          <w:sz w:val="24"/>
          <w:szCs w:val="24"/>
        </w:rPr>
        <w:t xml:space="preserve"> kapacitet</w:t>
      </w:r>
      <w:r>
        <w:rPr>
          <w:rFonts w:ascii="Times New Roman" w:hAnsi="Times New Roman"/>
          <w:sz w:val="24"/>
          <w:szCs w:val="24"/>
        </w:rPr>
        <w:t>i</w:t>
      </w:r>
      <w:r w:rsidRPr="00811106">
        <w:rPr>
          <w:rFonts w:ascii="Times New Roman" w:hAnsi="Times New Roman"/>
          <w:sz w:val="24"/>
          <w:szCs w:val="24"/>
        </w:rPr>
        <w:t xml:space="preserve"> u </w:t>
      </w:r>
      <w:r>
        <w:rPr>
          <w:rFonts w:ascii="Times New Roman" w:hAnsi="Times New Roman"/>
          <w:sz w:val="24"/>
          <w:szCs w:val="24"/>
        </w:rPr>
        <w:t xml:space="preserve">Republici </w:t>
      </w:r>
      <w:r w:rsidRPr="00811106">
        <w:rPr>
          <w:rFonts w:ascii="Times New Roman" w:hAnsi="Times New Roman"/>
          <w:sz w:val="24"/>
          <w:szCs w:val="24"/>
        </w:rPr>
        <w:t xml:space="preserve">Hrvatskoj </w:t>
      </w:r>
      <w:r>
        <w:rPr>
          <w:rFonts w:ascii="Times New Roman" w:hAnsi="Times New Roman"/>
          <w:sz w:val="24"/>
          <w:szCs w:val="24"/>
        </w:rPr>
        <w:t>predviđeni su u:</w:t>
      </w:r>
    </w:p>
    <w:p w:rsidR="00BB4B12" w:rsidRPr="00811106" w:rsidRDefault="00BB4B12" w:rsidP="00811106">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Općim</w:t>
      </w:r>
      <w:r w:rsidRPr="00811106">
        <w:rPr>
          <w:rFonts w:ascii="Times New Roman" w:hAnsi="Times New Roman"/>
          <w:sz w:val="24"/>
          <w:szCs w:val="24"/>
        </w:rPr>
        <w:t xml:space="preserve"> i kliničk</w:t>
      </w:r>
      <w:r>
        <w:rPr>
          <w:rFonts w:ascii="Times New Roman" w:hAnsi="Times New Roman"/>
          <w:sz w:val="24"/>
          <w:szCs w:val="24"/>
        </w:rPr>
        <w:t>im</w:t>
      </w:r>
      <w:r w:rsidRPr="00811106">
        <w:rPr>
          <w:rFonts w:ascii="Times New Roman" w:hAnsi="Times New Roman"/>
          <w:sz w:val="24"/>
          <w:szCs w:val="24"/>
        </w:rPr>
        <w:t xml:space="preserve"> bolnic</w:t>
      </w:r>
      <w:r>
        <w:rPr>
          <w:rFonts w:ascii="Times New Roman" w:hAnsi="Times New Roman"/>
          <w:sz w:val="24"/>
          <w:szCs w:val="24"/>
        </w:rPr>
        <w:t>ama</w:t>
      </w:r>
      <w:r w:rsidRPr="00811106">
        <w:rPr>
          <w:rFonts w:ascii="Times New Roman" w:hAnsi="Times New Roman"/>
          <w:sz w:val="24"/>
          <w:szCs w:val="24"/>
        </w:rPr>
        <w:t xml:space="preserve"> </w:t>
      </w:r>
    </w:p>
    <w:p w:rsidR="00BB4B12" w:rsidRDefault="00BB4B12" w:rsidP="00811106">
      <w:pPr>
        <w:spacing w:line="36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Specijalnim</w:t>
      </w:r>
      <w:r w:rsidRPr="00811106">
        <w:rPr>
          <w:rFonts w:ascii="Times New Roman" w:hAnsi="Times New Roman"/>
          <w:sz w:val="24"/>
          <w:szCs w:val="24"/>
        </w:rPr>
        <w:t xml:space="preserve"> bolnic</w:t>
      </w:r>
      <w:r>
        <w:rPr>
          <w:rFonts w:ascii="Times New Roman" w:hAnsi="Times New Roman"/>
          <w:sz w:val="24"/>
          <w:szCs w:val="24"/>
        </w:rPr>
        <w:t>ama</w:t>
      </w:r>
      <w:r w:rsidRPr="00811106">
        <w:rPr>
          <w:rFonts w:ascii="Times New Roman" w:hAnsi="Times New Roman"/>
          <w:sz w:val="24"/>
          <w:szCs w:val="24"/>
        </w:rPr>
        <w:t xml:space="preserve"> (</w:t>
      </w:r>
      <w:r w:rsidRPr="002D591D">
        <w:rPr>
          <w:rFonts w:ascii="Times New Roman" w:hAnsi="Times New Roman"/>
          <w:sz w:val="24"/>
          <w:szCs w:val="24"/>
        </w:rPr>
        <w:t>regionalni centri)</w:t>
      </w:r>
      <w:r w:rsidRPr="00811106">
        <w:rPr>
          <w:rFonts w:ascii="Times New Roman" w:hAnsi="Times New Roman"/>
          <w:sz w:val="24"/>
          <w:szCs w:val="24"/>
        </w:rPr>
        <w:t xml:space="preserve"> </w:t>
      </w:r>
    </w:p>
    <w:p w:rsidR="00BB4B12" w:rsidRPr="00811106" w:rsidRDefault="00BB4B12" w:rsidP="00C00552">
      <w:pPr>
        <w:spacing w:line="360" w:lineRule="auto"/>
        <w:ind w:left="705" w:hanging="705"/>
        <w:jc w:val="both"/>
        <w:rPr>
          <w:rFonts w:ascii="Times New Roman" w:hAnsi="Times New Roman"/>
          <w:sz w:val="24"/>
          <w:szCs w:val="24"/>
        </w:rPr>
      </w:pPr>
      <w:r w:rsidRPr="00811106">
        <w:rPr>
          <w:rFonts w:ascii="Times New Roman" w:hAnsi="Times New Roman"/>
          <w:sz w:val="24"/>
          <w:szCs w:val="24"/>
        </w:rPr>
        <w:t>•</w:t>
      </w:r>
      <w:r w:rsidRPr="00811106">
        <w:rPr>
          <w:rFonts w:ascii="Times New Roman" w:hAnsi="Times New Roman"/>
          <w:sz w:val="24"/>
          <w:szCs w:val="24"/>
        </w:rPr>
        <w:tab/>
        <w:t>Specifični</w:t>
      </w:r>
      <w:r>
        <w:rPr>
          <w:rFonts w:ascii="Times New Roman" w:hAnsi="Times New Roman"/>
          <w:sz w:val="24"/>
          <w:szCs w:val="24"/>
        </w:rPr>
        <w:t>m</w:t>
      </w:r>
      <w:r w:rsidRPr="00811106">
        <w:rPr>
          <w:rFonts w:ascii="Times New Roman" w:hAnsi="Times New Roman"/>
          <w:sz w:val="24"/>
          <w:szCs w:val="24"/>
        </w:rPr>
        <w:t xml:space="preserve"> stacionarni</w:t>
      </w:r>
      <w:r>
        <w:rPr>
          <w:rFonts w:ascii="Times New Roman" w:hAnsi="Times New Roman"/>
          <w:sz w:val="24"/>
          <w:szCs w:val="24"/>
        </w:rPr>
        <w:t>m kapacitetima</w:t>
      </w:r>
      <w:r w:rsidRPr="00811106">
        <w:rPr>
          <w:rFonts w:ascii="Times New Roman" w:hAnsi="Times New Roman"/>
          <w:sz w:val="24"/>
          <w:szCs w:val="24"/>
        </w:rPr>
        <w:t xml:space="preserve"> (dječji odjeli, psihijatrijski odjeli, stacionari </w:t>
      </w:r>
      <w:r w:rsidR="00C00552">
        <w:rPr>
          <w:rFonts w:ascii="Times New Roman" w:hAnsi="Times New Roman"/>
          <w:sz w:val="24"/>
          <w:szCs w:val="24"/>
        </w:rPr>
        <w:t>domova zdravlja</w:t>
      </w:r>
      <w:r>
        <w:rPr>
          <w:rFonts w:ascii="Times New Roman" w:hAnsi="Times New Roman"/>
          <w:sz w:val="24"/>
          <w:szCs w:val="24"/>
        </w:rPr>
        <w:t xml:space="preserve"> i dr.)</w:t>
      </w:r>
    </w:p>
    <w:p w:rsidR="00BB4B12" w:rsidRPr="00811106" w:rsidRDefault="00BB4B12" w:rsidP="00811106">
      <w:pPr>
        <w:spacing w:line="360" w:lineRule="auto"/>
        <w:jc w:val="both"/>
        <w:rPr>
          <w:rFonts w:ascii="Times New Roman" w:hAnsi="Times New Roman"/>
          <w:sz w:val="24"/>
          <w:szCs w:val="24"/>
        </w:rPr>
      </w:pPr>
      <w:r w:rsidRPr="00811106">
        <w:rPr>
          <w:rFonts w:ascii="Times New Roman" w:hAnsi="Times New Roman"/>
          <w:sz w:val="24"/>
          <w:szCs w:val="24"/>
        </w:rPr>
        <w:lastRenderedPageBreak/>
        <w:t>•</w:t>
      </w:r>
      <w:r w:rsidRPr="00811106">
        <w:rPr>
          <w:rFonts w:ascii="Times New Roman" w:hAnsi="Times New Roman"/>
          <w:sz w:val="24"/>
          <w:szCs w:val="24"/>
        </w:rPr>
        <w:tab/>
        <w:t>Ostali</w:t>
      </w:r>
      <w:r>
        <w:rPr>
          <w:rFonts w:ascii="Times New Roman" w:hAnsi="Times New Roman"/>
          <w:sz w:val="24"/>
          <w:szCs w:val="24"/>
        </w:rPr>
        <w:t>m</w:t>
      </w:r>
      <w:r w:rsidRPr="00811106">
        <w:rPr>
          <w:rFonts w:ascii="Times New Roman" w:hAnsi="Times New Roman"/>
          <w:sz w:val="24"/>
          <w:szCs w:val="24"/>
        </w:rPr>
        <w:t xml:space="preserve"> stacionarni</w:t>
      </w:r>
      <w:r>
        <w:rPr>
          <w:rFonts w:ascii="Times New Roman" w:hAnsi="Times New Roman"/>
          <w:sz w:val="24"/>
          <w:szCs w:val="24"/>
        </w:rPr>
        <w:t>m</w:t>
      </w:r>
      <w:r w:rsidRPr="00811106">
        <w:rPr>
          <w:rFonts w:ascii="Times New Roman" w:hAnsi="Times New Roman"/>
          <w:sz w:val="24"/>
          <w:szCs w:val="24"/>
        </w:rPr>
        <w:t xml:space="preserve"> kapaciteti</w:t>
      </w:r>
      <w:r>
        <w:rPr>
          <w:rFonts w:ascii="Times New Roman" w:hAnsi="Times New Roman"/>
          <w:sz w:val="24"/>
          <w:szCs w:val="24"/>
        </w:rPr>
        <w:t>ma</w:t>
      </w:r>
      <w:r w:rsidRPr="00811106">
        <w:rPr>
          <w:rFonts w:ascii="Times New Roman" w:hAnsi="Times New Roman"/>
          <w:sz w:val="24"/>
          <w:szCs w:val="24"/>
        </w:rPr>
        <w:t xml:space="preserve"> – prema potrebi</w:t>
      </w:r>
    </w:p>
    <w:p w:rsidR="00BB4B12" w:rsidRDefault="00BB4B12" w:rsidP="000D65CC">
      <w:pPr>
        <w:spacing w:line="360" w:lineRule="auto"/>
        <w:jc w:val="both"/>
        <w:rPr>
          <w:rFonts w:ascii="Times New Roman" w:hAnsi="Times New Roman"/>
          <w:b/>
          <w:sz w:val="24"/>
          <w:szCs w:val="24"/>
        </w:rPr>
      </w:pPr>
      <w:r w:rsidRPr="00811106">
        <w:rPr>
          <w:rFonts w:ascii="Times New Roman" w:hAnsi="Times New Roman"/>
          <w:sz w:val="24"/>
          <w:szCs w:val="24"/>
        </w:rPr>
        <w:t xml:space="preserve">Zbog posebnih potreba vulnerabilnih skupina </w:t>
      </w:r>
      <w:r>
        <w:rPr>
          <w:rFonts w:ascii="Times New Roman" w:hAnsi="Times New Roman"/>
          <w:sz w:val="24"/>
          <w:szCs w:val="24"/>
        </w:rPr>
        <w:t xml:space="preserve">potrebno je dodatno osigurati </w:t>
      </w:r>
      <w:r w:rsidRPr="00811106">
        <w:rPr>
          <w:rFonts w:ascii="Times New Roman" w:hAnsi="Times New Roman"/>
          <w:sz w:val="24"/>
          <w:szCs w:val="24"/>
        </w:rPr>
        <w:t>45-80 postelja, što predstavlja dodatni standard od 20 postelja na milijun stanovnika.</w:t>
      </w:r>
      <w:r w:rsidRPr="00811106">
        <w:rPr>
          <w:rFonts w:ascii="Times New Roman" w:hAnsi="Times New Roman"/>
          <w:b/>
          <w:sz w:val="24"/>
          <w:szCs w:val="24"/>
        </w:rPr>
        <w:t xml:space="preserve">  </w:t>
      </w:r>
    </w:p>
    <w:p w:rsidR="00BB4B12" w:rsidRDefault="002D591D" w:rsidP="000D65CC">
      <w:pPr>
        <w:spacing w:line="360" w:lineRule="auto"/>
        <w:jc w:val="both"/>
        <w:rPr>
          <w:rFonts w:ascii="Times New Roman" w:hAnsi="Times New Roman"/>
          <w:b/>
          <w:sz w:val="24"/>
          <w:szCs w:val="24"/>
        </w:rPr>
      </w:pPr>
      <w:r>
        <w:rPr>
          <w:noProof/>
          <w:lang w:eastAsia="hr-HR"/>
        </w:rPr>
        <mc:AlternateContent>
          <mc:Choice Requires="wps">
            <w:drawing>
              <wp:anchor distT="0" distB="0" distL="114300" distR="114300" simplePos="0" relativeHeight="251658752" behindDoc="0" locked="0" layoutInCell="1" allowOverlap="1">
                <wp:simplePos x="0" y="0"/>
                <wp:positionH relativeFrom="column">
                  <wp:posOffset>39370</wp:posOffset>
                </wp:positionH>
                <wp:positionV relativeFrom="paragraph">
                  <wp:posOffset>90805</wp:posOffset>
                </wp:positionV>
                <wp:extent cx="5290185" cy="1936750"/>
                <wp:effectExtent l="0" t="0" r="24765" b="26035"/>
                <wp:wrapNone/>
                <wp:docPr id="6" name="Tekstni okvir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185" cy="1936750"/>
                        </a:xfrm>
                        <a:prstGeom prst="rect">
                          <a:avLst/>
                        </a:prstGeom>
                        <a:solidFill>
                          <a:srgbClr val="FFFFFF"/>
                        </a:solidFill>
                        <a:ln w="9525">
                          <a:solidFill>
                            <a:srgbClr val="000000"/>
                          </a:solidFill>
                          <a:miter lim="800000"/>
                          <a:headEnd/>
                          <a:tailEnd/>
                        </a:ln>
                      </wps:spPr>
                      <wps:txbx>
                        <w:txbxContent>
                          <w:p w:rsidR="004C40A8" w:rsidRDefault="004C40A8" w:rsidP="0025246C">
                            <w:pPr>
                              <w:rPr>
                                <w:rFonts w:ascii="Times New Roman" w:hAnsi="Times New Roman"/>
                                <w:b/>
                                <w:sz w:val="24"/>
                              </w:rPr>
                            </w:pPr>
                            <w:r>
                              <w:rPr>
                                <w:rFonts w:ascii="Times New Roman" w:hAnsi="Times New Roman"/>
                                <w:b/>
                                <w:sz w:val="24"/>
                              </w:rPr>
                              <w:t>Minimalni standardi</w:t>
                            </w:r>
                          </w:p>
                          <w:p w:rsidR="004C40A8" w:rsidRDefault="004C40A8" w:rsidP="0025246C">
                            <w:pPr>
                              <w:rPr>
                                <w:rFonts w:ascii="Times New Roman" w:hAnsi="Times New Roman"/>
                                <w:sz w:val="24"/>
                              </w:rPr>
                            </w:pPr>
                            <w:r>
                              <w:rPr>
                                <w:rFonts w:ascii="Times New Roman" w:hAnsi="Times New Roman"/>
                                <w:sz w:val="24"/>
                              </w:rPr>
                              <w:t>U svakoj županiji potrebno je kao minimalni standard uspostaviti:</w:t>
                            </w:r>
                          </w:p>
                          <w:p w:rsidR="004C40A8" w:rsidRDefault="004C40A8" w:rsidP="0025246C">
                            <w:pPr>
                              <w:pStyle w:val="Odlomakpopisa"/>
                              <w:numPr>
                                <w:ilvl w:val="0"/>
                                <w:numId w:val="39"/>
                              </w:numPr>
                              <w:rPr>
                                <w:rFonts w:ascii="Times New Roman" w:hAnsi="Times New Roman"/>
                                <w:sz w:val="24"/>
                              </w:rPr>
                            </w:pPr>
                            <w:r>
                              <w:rPr>
                                <w:rFonts w:ascii="Times New Roman" w:hAnsi="Times New Roman"/>
                                <w:sz w:val="24"/>
                              </w:rPr>
                              <w:t>Koordinator za palijativnu skrb/Centar za koordinaciju palijativne skrbi</w:t>
                            </w:r>
                          </w:p>
                          <w:p w:rsidR="004C40A8" w:rsidRDefault="004C40A8" w:rsidP="0025246C">
                            <w:pPr>
                              <w:pStyle w:val="Odlomakpopisa"/>
                              <w:numPr>
                                <w:ilvl w:val="0"/>
                                <w:numId w:val="39"/>
                              </w:numPr>
                              <w:rPr>
                                <w:rFonts w:ascii="Times New Roman" w:hAnsi="Times New Roman"/>
                                <w:sz w:val="24"/>
                              </w:rPr>
                            </w:pPr>
                            <w:r>
                              <w:rPr>
                                <w:rFonts w:ascii="Times New Roman" w:hAnsi="Times New Roman"/>
                                <w:sz w:val="24"/>
                              </w:rPr>
                              <w:t>Mobilni palijativni tim</w:t>
                            </w:r>
                          </w:p>
                          <w:p w:rsidR="004C40A8" w:rsidRDefault="004C40A8" w:rsidP="0025246C">
                            <w:pPr>
                              <w:pStyle w:val="Odlomakpopisa"/>
                              <w:numPr>
                                <w:ilvl w:val="0"/>
                                <w:numId w:val="39"/>
                              </w:numPr>
                              <w:rPr>
                                <w:rFonts w:ascii="Times New Roman" w:hAnsi="Times New Roman"/>
                                <w:sz w:val="24"/>
                              </w:rPr>
                            </w:pPr>
                            <w:r>
                              <w:rPr>
                                <w:rFonts w:ascii="Times New Roman" w:hAnsi="Times New Roman"/>
                                <w:sz w:val="24"/>
                              </w:rPr>
                              <w:t>Stacionarni smještaj s palijativnom skrbi po županijama (standard za broj postelja za palijativnu medicinu  je 80 postelja na 1.000.000 stanovnika)</w:t>
                            </w:r>
                          </w:p>
                          <w:p w:rsidR="004C40A8" w:rsidRDefault="004C40A8" w:rsidP="0025246C">
                            <w:pPr>
                              <w:pStyle w:val="Odlomakpopisa"/>
                              <w:numPr>
                                <w:ilvl w:val="0"/>
                                <w:numId w:val="39"/>
                              </w:numPr>
                              <w:rPr>
                                <w:rFonts w:ascii="Times New Roman" w:hAnsi="Times New Roman"/>
                                <w:sz w:val="24"/>
                              </w:rPr>
                            </w:pPr>
                            <w:r>
                              <w:rPr>
                                <w:rFonts w:ascii="Times New Roman" w:hAnsi="Times New Roman"/>
                                <w:sz w:val="24"/>
                              </w:rPr>
                              <w:t>Posudionica pomagala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307" o:spid="_x0000_s1026" type="#_x0000_t202" style="position:absolute;left:0;text-align:left;margin-left:3.1pt;margin-top:7.15pt;width:416.55pt;height:1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">
                <v:textbox style="mso-fit-shape-to-text:t">
                  <w:txbxContent>
                    <w:p w:rsidR="004C40A8" w:rsidRDefault="004C40A8" w:rsidP="0025246C">
                      <w:pPr>
                        <w:rPr>
                          <w:rFonts w:ascii="Times New Roman" w:hAnsi="Times New Roman"/>
                          <w:b/>
                          <w:sz w:val="24"/>
                        </w:rPr>
                      </w:pPr>
                      <w:r>
                        <w:rPr>
                          <w:rFonts w:ascii="Times New Roman" w:hAnsi="Times New Roman"/>
                          <w:b/>
                          <w:sz w:val="24"/>
                        </w:rPr>
                        <w:t>Minimalni standardi</w:t>
                      </w:r>
                    </w:p>
                    <w:p w:rsidR="004C40A8" w:rsidRDefault="004C40A8" w:rsidP="0025246C">
                      <w:pPr>
                        <w:rPr>
                          <w:rFonts w:ascii="Times New Roman" w:hAnsi="Times New Roman"/>
                          <w:sz w:val="24"/>
                        </w:rPr>
                      </w:pPr>
                      <w:r>
                        <w:rPr>
                          <w:rFonts w:ascii="Times New Roman" w:hAnsi="Times New Roman"/>
                          <w:sz w:val="24"/>
                        </w:rPr>
                        <w:t>U svakoj županiji potrebno je kao minimalni standard uspostaviti:</w:t>
                      </w:r>
                    </w:p>
                    <w:p w:rsidR="004C40A8" w:rsidRDefault="004C40A8" w:rsidP="0025246C">
                      <w:pPr>
                        <w:pStyle w:val="Odlomakpopisa"/>
                        <w:numPr>
                          <w:ilvl w:val="0"/>
                          <w:numId w:val="39"/>
                        </w:numPr>
                        <w:rPr>
                          <w:rFonts w:ascii="Times New Roman" w:hAnsi="Times New Roman"/>
                          <w:sz w:val="24"/>
                        </w:rPr>
                      </w:pPr>
                      <w:r>
                        <w:rPr>
                          <w:rFonts w:ascii="Times New Roman" w:hAnsi="Times New Roman"/>
                          <w:sz w:val="24"/>
                        </w:rPr>
                        <w:t>Koordinator za palijativnu skrb/Centar za koordinaciju palijativne skrbi</w:t>
                      </w:r>
                    </w:p>
                    <w:p w:rsidR="004C40A8" w:rsidRDefault="004C40A8" w:rsidP="0025246C">
                      <w:pPr>
                        <w:pStyle w:val="Odlomakpopisa"/>
                        <w:numPr>
                          <w:ilvl w:val="0"/>
                          <w:numId w:val="39"/>
                        </w:numPr>
                        <w:rPr>
                          <w:rFonts w:ascii="Times New Roman" w:hAnsi="Times New Roman"/>
                          <w:sz w:val="24"/>
                        </w:rPr>
                      </w:pPr>
                      <w:r>
                        <w:rPr>
                          <w:rFonts w:ascii="Times New Roman" w:hAnsi="Times New Roman"/>
                          <w:sz w:val="24"/>
                        </w:rPr>
                        <w:t>Mobilni palijativni tim</w:t>
                      </w:r>
                    </w:p>
                    <w:p w:rsidR="004C40A8" w:rsidRDefault="004C40A8" w:rsidP="0025246C">
                      <w:pPr>
                        <w:pStyle w:val="Odlomakpopisa"/>
                        <w:numPr>
                          <w:ilvl w:val="0"/>
                          <w:numId w:val="39"/>
                        </w:numPr>
                        <w:rPr>
                          <w:rFonts w:ascii="Times New Roman" w:hAnsi="Times New Roman"/>
                          <w:sz w:val="24"/>
                        </w:rPr>
                      </w:pPr>
                      <w:r>
                        <w:rPr>
                          <w:rFonts w:ascii="Times New Roman" w:hAnsi="Times New Roman"/>
                          <w:sz w:val="24"/>
                        </w:rPr>
                        <w:t>Stacionarni smještaj s palijativnom skrbi po županijama (standard za broj postelja za palijativnu medicinu  je 80 postelja na 1.000.000 stanovnika)</w:t>
                      </w:r>
                    </w:p>
                    <w:p w:rsidR="004C40A8" w:rsidRDefault="004C40A8" w:rsidP="0025246C">
                      <w:pPr>
                        <w:pStyle w:val="Odlomakpopisa"/>
                        <w:numPr>
                          <w:ilvl w:val="0"/>
                          <w:numId w:val="39"/>
                        </w:numPr>
                        <w:rPr>
                          <w:rFonts w:ascii="Times New Roman" w:hAnsi="Times New Roman"/>
                          <w:sz w:val="24"/>
                        </w:rPr>
                      </w:pPr>
                      <w:r>
                        <w:rPr>
                          <w:rFonts w:ascii="Times New Roman" w:hAnsi="Times New Roman"/>
                          <w:sz w:val="24"/>
                        </w:rPr>
                        <w:t>Posudionica pomagala</w:t>
                      </w:r>
                    </w:p>
                  </w:txbxContent>
                </v:textbox>
              </v:shape>
            </w:pict>
          </mc:Fallback>
        </mc:AlternateContent>
      </w:r>
    </w:p>
    <w:p w:rsidR="00BB4B12" w:rsidRDefault="00BB4B12" w:rsidP="000D65CC">
      <w:pPr>
        <w:spacing w:line="360" w:lineRule="auto"/>
        <w:jc w:val="both"/>
        <w:rPr>
          <w:rFonts w:ascii="Times New Roman" w:hAnsi="Times New Roman"/>
          <w:b/>
          <w:sz w:val="24"/>
          <w:szCs w:val="24"/>
        </w:rPr>
      </w:pPr>
    </w:p>
    <w:p w:rsidR="00BB4B12" w:rsidRDefault="00BB4B12" w:rsidP="000D65CC">
      <w:pPr>
        <w:spacing w:line="360" w:lineRule="auto"/>
        <w:jc w:val="both"/>
        <w:rPr>
          <w:rFonts w:ascii="Times New Roman" w:hAnsi="Times New Roman"/>
          <w:b/>
          <w:sz w:val="24"/>
          <w:szCs w:val="24"/>
        </w:rPr>
      </w:pPr>
    </w:p>
    <w:p w:rsidR="00BB4B12" w:rsidRDefault="00BB4B12" w:rsidP="000D65CC">
      <w:pPr>
        <w:spacing w:line="360" w:lineRule="auto"/>
        <w:jc w:val="both"/>
        <w:rPr>
          <w:rFonts w:ascii="Times New Roman" w:hAnsi="Times New Roman"/>
          <w:b/>
          <w:sz w:val="24"/>
          <w:szCs w:val="24"/>
        </w:rPr>
      </w:pPr>
    </w:p>
    <w:p w:rsidR="00BB4B12" w:rsidRDefault="00BB4B12" w:rsidP="000D65CC">
      <w:pPr>
        <w:spacing w:line="360" w:lineRule="auto"/>
        <w:jc w:val="both"/>
        <w:rPr>
          <w:rFonts w:ascii="Times New Roman" w:hAnsi="Times New Roman"/>
          <w:b/>
          <w:sz w:val="24"/>
          <w:szCs w:val="24"/>
        </w:rPr>
      </w:pPr>
    </w:p>
    <w:p w:rsidR="00BB4B12" w:rsidRDefault="00BB4B12" w:rsidP="000D65CC">
      <w:pPr>
        <w:spacing w:line="360" w:lineRule="auto"/>
        <w:jc w:val="both"/>
        <w:rPr>
          <w:rFonts w:ascii="Times New Roman" w:hAnsi="Times New Roman"/>
          <w:b/>
          <w:sz w:val="24"/>
          <w:szCs w:val="24"/>
        </w:rPr>
      </w:pPr>
    </w:p>
    <w:p w:rsidR="00BB4B12" w:rsidRDefault="00BB4B12" w:rsidP="000D65CC">
      <w:pPr>
        <w:spacing w:line="360" w:lineRule="auto"/>
        <w:jc w:val="both"/>
        <w:rPr>
          <w:rFonts w:ascii="Times New Roman" w:hAnsi="Times New Roman"/>
          <w:b/>
          <w:sz w:val="24"/>
          <w:szCs w:val="24"/>
        </w:rPr>
      </w:pPr>
    </w:p>
    <w:p w:rsidR="00BB4B12" w:rsidRPr="0057732A" w:rsidRDefault="00BB4B12" w:rsidP="0057732A">
      <w:pPr>
        <w:pStyle w:val="Odlomakpopisa"/>
        <w:numPr>
          <w:ilvl w:val="0"/>
          <w:numId w:val="36"/>
        </w:numPr>
        <w:spacing w:line="360" w:lineRule="auto"/>
        <w:jc w:val="both"/>
        <w:rPr>
          <w:rFonts w:ascii="Times New Roman" w:hAnsi="Times New Roman"/>
          <w:b/>
          <w:iCs/>
          <w:sz w:val="24"/>
          <w:szCs w:val="24"/>
        </w:rPr>
      </w:pPr>
      <w:r w:rsidRPr="0057732A">
        <w:rPr>
          <w:rFonts w:ascii="Times New Roman" w:hAnsi="Times New Roman"/>
          <w:b/>
          <w:iCs/>
          <w:sz w:val="24"/>
          <w:szCs w:val="24"/>
        </w:rPr>
        <w:t>Vulnerabilne skupine</w:t>
      </w:r>
    </w:p>
    <w:p w:rsidR="00BB4B12" w:rsidRDefault="00BB4B12" w:rsidP="00D522B4">
      <w:pPr>
        <w:spacing w:line="360" w:lineRule="auto"/>
        <w:jc w:val="both"/>
        <w:rPr>
          <w:rFonts w:ascii="Times New Roman" w:hAnsi="Times New Roman"/>
          <w:iCs/>
          <w:sz w:val="24"/>
          <w:szCs w:val="24"/>
        </w:rPr>
      </w:pPr>
      <w:r w:rsidRPr="00D522B4">
        <w:rPr>
          <w:rFonts w:ascii="Times New Roman" w:hAnsi="Times New Roman"/>
          <w:iCs/>
          <w:sz w:val="24"/>
          <w:szCs w:val="24"/>
        </w:rPr>
        <w:t>Posebna pažnja i oblici palijativne skrbi posvećuju se vulnerabilnim skupinama poput djece,  branite</w:t>
      </w:r>
      <w:r>
        <w:rPr>
          <w:rFonts w:ascii="Times New Roman" w:hAnsi="Times New Roman"/>
          <w:iCs/>
          <w:sz w:val="24"/>
          <w:szCs w:val="24"/>
        </w:rPr>
        <w:t xml:space="preserve">lja, psihijatrijskih bolesnika i drugih. </w:t>
      </w:r>
      <w:r w:rsidRPr="00D522B4">
        <w:rPr>
          <w:rFonts w:ascii="Times New Roman" w:hAnsi="Times New Roman"/>
          <w:iCs/>
          <w:sz w:val="24"/>
          <w:szCs w:val="24"/>
        </w:rPr>
        <w:t xml:space="preserve"> </w:t>
      </w:r>
    </w:p>
    <w:p w:rsidR="00BB4B12" w:rsidRPr="009270E7" w:rsidRDefault="00BB4B12" w:rsidP="00D522B4">
      <w:pPr>
        <w:spacing w:line="360" w:lineRule="auto"/>
        <w:jc w:val="both"/>
        <w:rPr>
          <w:rFonts w:ascii="Times New Roman" w:hAnsi="Times New Roman"/>
          <w:b/>
          <w:iCs/>
          <w:sz w:val="24"/>
          <w:szCs w:val="24"/>
        </w:rPr>
      </w:pPr>
      <w:r w:rsidRPr="009270E7">
        <w:rPr>
          <w:rFonts w:ascii="Times New Roman" w:hAnsi="Times New Roman"/>
          <w:b/>
          <w:iCs/>
          <w:sz w:val="24"/>
          <w:szCs w:val="24"/>
        </w:rPr>
        <w:t>Pedijatrijska palijativna skrb</w:t>
      </w:r>
    </w:p>
    <w:p w:rsidR="00BB4B12" w:rsidRPr="00D522B4" w:rsidRDefault="00BB4B12" w:rsidP="00D522B4">
      <w:pPr>
        <w:spacing w:line="360" w:lineRule="auto"/>
        <w:jc w:val="both"/>
        <w:rPr>
          <w:rFonts w:ascii="Times New Roman" w:hAnsi="Times New Roman"/>
          <w:iCs/>
          <w:sz w:val="24"/>
          <w:szCs w:val="24"/>
        </w:rPr>
      </w:pPr>
      <w:r w:rsidRPr="00D522B4">
        <w:rPr>
          <w:rFonts w:ascii="Times New Roman" w:hAnsi="Times New Roman"/>
          <w:iCs/>
          <w:sz w:val="24"/>
          <w:szCs w:val="24"/>
        </w:rPr>
        <w:t xml:space="preserve">Palijativna skrb djece specifična je u svom pristupu i razvoju ne samo zbog broja oboljele djece u Hrvatskoj te specifičnosti simptoma i tijeka bolesti već i zbog poteškoća i potrebne podrške vezane za gubitak i žalovanje od strane obitelji, prvenstveno roditelja i braće i sestara oboljele djece.          </w:t>
      </w:r>
    </w:p>
    <w:p w:rsidR="00BB4B12" w:rsidRPr="00D522B4" w:rsidRDefault="00BB4B12" w:rsidP="00D522B4">
      <w:pPr>
        <w:spacing w:line="360" w:lineRule="auto"/>
        <w:jc w:val="both"/>
        <w:rPr>
          <w:rFonts w:ascii="Times New Roman" w:hAnsi="Times New Roman"/>
          <w:iCs/>
          <w:sz w:val="24"/>
          <w:szCs w:val="24"/>
        </w:rPr>
      </w:pPr>
      <w:r w:rsidRPr="00D522B4">
        <w:rPr>
          <w:rFonts w:ascii="Times New Roman" w:hAnsi="Times New Roman"/>
          <w:iCs/>
          <w:sz w:val="24"/>
          <w:szCs w:val="24"/>
        </w:rPr>
        <w:t xml:space="preserve">Strategija razvoja palijativne skrbi djece u RH </w:t>
      </w:r>
      <w:r>
        <w:rPr>
          <w:rFonts w:ascii="Times New Roman" w:hAnsi="Times New Roman"/>
          <w:iCs/>
          <w:sz w:val="24"/>
          <w:szCs w:val="24"/>
        </w:rPr>
        <w:t xml:space="preserve">temelji se na </w:t>
      </w:r>
      <w:r w:rsidRPr="00D522B4">
        <w:rPr>
          <w:rFonts w:ascii="Times New Roman" w:hAnsi="Times New Roman"/>
          <w:iCs/>
          <w:sz w:val="24"/>
          <w:szCs w:val="24"/>
        </w:rPr>
        <w:t xml:space="preserve"> </w:t>
      </w:r>
      <w:proofErr w:type="spellStart"/>
      <w:r w:rsidRPr="00D522B4">
        <w:rPr>
          <w:rFonts w:ascii="Times New Roman" w:hAnsi="Times New Roman"/>
          <w:iCs/>
          <w:sz w:val="24"/>
          <w:szCs w:val="24"/>
        </w:rPr>
        <w:t>IMPaCCT</w:t>
      </w:r>
      <w:proofErr w:type="spellEnd"/>
      <w:r w:rsidRPr="00D522B4">
        <w:rPr>
          <w:rFonts w:ascii="Times New Roman" w:hAnsi="Times New Roman"/>
          <w:iCs/>
          <w:sz w:val="24"/>
          <w:szCs w:val="24"/>
        </w:rPr>
        <w:t xml:space="preserve"> standardima  razvoja pedijatrijske palijativne skrbi u Europi (</w:t>
      </w:r>
      <w:proofErr w:type="spellStart"/>
      <w:r w:rsidRPr="00D522B4">
        <w:rPr>
          <w:rFonts w:ascii="Times New Roman" w:hAnsi="Times New Roman"/>
          <w:iCs/>
          <w:sz w:val="24"/>
          <w:szCs w:val="24"/>
        </w:rPr>
        <w:t>European</w:t>
      </w:r>
      <w:proofErr w:type="spellEnd"/>
      <w:r w:rsidRPr="00D522B4">
        <w:rPr>
          <w:rFonts w:ascii="Times New Roman" w:hAnsi="Times New Roman"/>
          <w:iCs/>
          <w:sz w:val="24"/>
          <w:szCs w:val="24"/>
        </w:rPr>
        <w:t xml:space="preserve"> </w:t>
      </w:r>
      <w:proofErr w:type="spellStart"/>
      <w:r w:rsidRPr="00D522B4">
        <w:rPr>
          <w:rFonts w:ascii="Times New Roman" w:hAnsi="Times New Roman"/>
          <w:iCs/>
          <w:sz w:val="24"/>
          <w:szCs w:val="24"/>
        </w:rPr>
        <w:t>Association</w:t>
      </w:r>
      <w:proofErr w:type="spellEnd"/>
      <w:r w:rsidRPr="00D522B4">
        <w:rPr>
          <w:rFonts w:ascii="Times New Roman" w:hAnsi="Times New Roman"/>
          <w:iCs/>
          <w:sz w:val="24"/>
          <w:szCs w:val="24"/>
        </w:rPr>
        <w:t xml:space="preserve"> </w:t>
      </w:r>
      <w:proofErr w:type="spellStart"/>
      <w:r w:rsidRPr="00D522B4">
        <w:rPr>
          <w:rFonts w:ascii="Times New Roman" w:hAnsi="Times New Roman"/>
          <w:iCs/>
          <w:sz w:val="24"/>
          <w:szCs w:val="24"/>
        </w:rPr>
        <w:t>of</w:t>
      </w:r>
      <w:proofErr w:type="spellEnd"/>
      <w:r w:rsidRPr="00D522B4">
        <w:rPr>
          <w:rFonts w:ascii="Times New Roman" w:hAnsi="Times New Roman"/>
          <w:iCs/>
          <w:sz w:val="24"/>
          <w:szCs w:val="24"/>
        </w:rPr>
        <w:t xml:space="preserve"> </w:t>
      </w:r>
      <w:proofErr w:type="spellStart"/>
      <w:r w:rsidRPr="00D522B4">
        <w:rPr>
          <w:rFonts w:ascii="Times New Roman" w:hAnsi="Times New Roman"/>
          <w:iCs/>
          <w:sz w:val="24"/>
          <w:szCs w:val="24"/>
        </w:rPr>
        <w:t>Palliative</w:t>
      </w:r>
      <w:proofErr w:type="spellEnd"/>
      <w:r w:rsidRPr="00D522B4">
        <w:rPr>
          <w:rFonts w:ascii="Times New Roman" w:hAnsi="Times New Roman"/>
          <w:iCs/>
          <w:sz w:val="24"/>
          <w:szCs w:val="24"/>
        </w:rPr>
        <w:t xml:space="preserve"> Care  -EAPC  </w:t>
      </w:r>
      <w:proofErr w:type="spellStart"/>
      <w:r w:rsidRPr="00D522B4">
        <w:rPr>
          <w:rFonts w:ascii="Times New Roman" w:hAnsi="Times New Roman"/>
          <w:iCs/>
          <w:sz w:val="24"/>
          <w:szCs w:val="24"/>
        </w:rPr>
        <w:t>task</w:t>
      </w:r>
      <w:proofErr w:type="spellEnd"/>
      <w:r w:rsidRPr="00D522B4">
        <w:rPr>
          <w:rFonts w:ascii="Times New Roman" w:hAnsi="Times New Roman"/>
          <w:iCs/>
          <w:sz w:val="24"/>
          <w:szCs w:val="24"/>
        </w:rPr>
        <w:t xml:space="preserve"> </w:t>
      </w:r>
      <w:proofErr w:type="spellStart"/>
      <w:r w:rsidRPr="00D522B4">
        <w:rPr>
          <w:rFonts w:ascii="Times New Roman" w:hAnsi="Times New Roman"/>
          <w:iCs/>
          <w:sz w:val="24"/>
          <w:szCs w:val="24"/>
        </w:rPr>
        <w:t>force</w:t>
      </w:r>
      <w:proofErr w:type="spellEnd"/>
      <w:r w:rsidRPr="00D522B4">
        <w:rPr>
          <w:rFonts w:ascii="Times New Roman" w:hAnsi="Times New Roman"/>
          <w:iCs/>
          <w:sz w:val="24"/>
          <w:szCs w:val="24"/>
        </w:rPr>
        <w:t xml:space="preserve">, 2007. objavljenima u </w:t>
      </w:r>
      <w:proofErr w:type="spellStart"/>
      <w:r w:rsidRPr="00D522B4">
        <w:rPr>
          <w:rFonts w:ascii="Times New Roman" w:hAnsi="Times New Roman"/>
          <w:iCs/>
          <w:sz w:val="24"/>
          <w:szCs w:val="24"/>
        </w:rPr>
        <w:t>European</w:t>
      </w:r>
      <w:proofErr w:type="spellEnd"/>
      <w:r w:rsidRPr="00D522B4">
        <w:rPr>
          <w:rFonts w:ascii="Times New Roman" w:hAnsi="Times New Roman"/>
          <w:iCs/>
          <w:sz w:val="24"/>
          <w:szCs w:val="24"/>
        </w:rPr>
        <w:t xml:space="preserve"> </w:t>
      </w:r>
      <w:proofErr w:type="spellStart"/>
      <w:r w:rsidRPr="00D522B4">
        <w:rPr>
          <w:rFonts w:ascii="Times New Roman" w:hAnsi="Times New Roman"/>
          <w:iCs/>
          <w:sz w:val="24"/>
          <w:szCs w:val="24"/>
        </w:rPr>
        <w:t>Journal</w:t>
      </w:r>
      <w:proofErr w:type="spellEnd"/>
      <w:r w:rsidRPr="00D522B4">
        <w:rPr>
          <w:rFonts w:ascii="Times New Roman" w:hAnsi="Times New Roman"/>
          <w:iCs/>
          <w:sz w:val="24"/>
          <w:szCs w:val="24"/>
        </w:rPr>
        <w:t xml:space="preserve"> </w:t>
      </w:r>
      <w:proofErr w:type="spellStart"/>
      <w:r w:rsidRPr="00D522B4">
        <w:rPr>
          <w:rFonts w:ascii="Times New Roman" w:hAnsi="Times New Roman"/>
          <w:iCs/>
          <w:sz w:val="24"/>
          <w:szCs w:val="24"/>
        </w:rPr>
        <w:t>of</w:t>
      </w:r>
      <w:proofErr w:type="spellEnd"/>
      <w:r w:rsidRPr="00D522B4">
        <w:rPr>
          <w:rFonts w:ascii="Times New Roman" w:hAnsi="Times New Roman"/>
          <w:iCs/>
          <w:sz w:val="24"/>
          <w:szCs w:val="24"/>
        </w:rPr>
        <w:t xml:space="preserve"> </w:t>
      </w:r>
      <w:proofErr w:type="spellStart"/>
      <w:r w:rsidRPr="00D522B4">
        <w:rPr>
          <w:rFonts w:ascii="Times New Roman" w:hAnsi="Times New Roman"/>
          <w:iCs/>
          <w:sz w:val="24"/>
          <w:szCs w:val="24"/>
        </w:rPr>
        <w:t>Palliative</w:t>
      </w:r>
      <w:proofErr w:type="spellEnd"/>
      <w:r w:rsidRPr="00D522B4">
        <w:rPr>
          <w:rFonts w:ascii="Times New Roman" w:hAnsi="Times New Roman"/>
          <w:iCs/>
          <w:sz w:val="24"/>
          <w:szCs w:val="24"/>
        </w:rPr>
        <w:t xml:space="preserve"> Care 2007;14(3).109-114.)</w:t>
      </w:r>
      <w:r>
        <w:rPr>
          <w:rFonts w:ascii="Times New Roman" w:hAnsi="Times New Roman"/>
          <w:iCs/>
          <w:sz w:val="24"/>
          <w:szCs w:val="24"/>
        </w:rPr>
        <w:t xml:space="preserve"> (10</w:t>
      </w:r>
      <w:r w:rsidRPr="00D522B4">
        <w:rPr>
          <w:rFonts w:ascii="Times New Roman" w:hAnsi="Times New Roman"/>
          <w:iCs/>
          <w:sz w:val="24"/>
          <w:szCs w:val="24"/>
        </w:rPr>
        <w:t>)</w:t>
      </w:r>
    </w:p>
    <w:p w:rsidR="00BB4B12" w:rsidRPr="00D522B4" w:rsidRDefault="00BB4B12" w:rsidP="00D522B4">
      <w:pPr>
        <w:spacing w:line="360" w:lineRule="auto"/>
        <w:jc w:val="both"/>
        <w:rPr>
          <w:rFonts w:ascii="Times New Roman" w:hAnsi="Times New Roman"/>
          <w:iCs/>
          <w:sz w:val="24"/>
          <w:szCs w:val="24"/>
        </w:rPr>
      </w:pPr>
      <w:proofErr w:type="spellStart"/>
      <w:r w:rsidRPr="00D522B4">
        <w:rPr>
          <w:rFonts w:ascii="Times New Roman" w:hAnsi="Times New Roman"/>
          <w:iCs/>
          <w:sz w:val="24"/>
          <w:szCs w:val="24"/>
        </w:rPr>
        <w:t>IMPaCCT</w:t>
      </w:r>
      <w:proofErr w:type="spellEnd"/>
      <w:r w:rsidRPr="00D522B4">
        <w:rPr>
          <w:rFonts w:ascii="Times New Roman" w:hAnsi="Times New Roman"/>
          <w:iCs/>
          <w:sz w:val="24"/>
          <w:szCs w:val="24"/>
        </w:rPr>
        <w:t xml:space="preserve"> minimum standarda palijat</w:t>
      </w:r>
      <w:r>
        <w:rPr>
          <w:rFonts w:ascii="Times New Roman" w:hAnsi="Times New Roman"/>
          <w:iCs/>
          <w:sz w:val="24"/>
          <w:szCs w:val="24"/>
        </w:rPr>
        <w:t xml:space="preserve">ivne skrbi za djecu obuhvaća: </w:t>
      </w:r>
      <w:r w:rsidRPr="00D522B4">
        <w:rPr>
          <w:rFonts w:ascii="Times New Roman" w:hAnsi="Times New Roman"/>
          <w:iCs/>
          <w:sz w:val="24"/>
          <w:szCs w:val="24"/>
        </w:rPr>
        <w:t>poboljšanje kvalitete života djeteta i obitelji, mogućnost suradnje obitelji s  pedijatrijskim palijativnim programom, laka dostupnost i kontinuitet, početak palijativne  sk</w:t>
      </w:r>
      <w:r>
        <w:rPr>
          <w:rFonts w:ascii="Times New Roman" w:hAnsi="Times New Roman"/>
          <w:iCs/>
          <w:sz w:val="24"/>
          <w:szCs w:val="24"/>
        </w:rPr>
        <w:t>rbi  kod postavljanja dijagnoze</w:t>
      </w:r>
      <w:r w:rsidRPr="00D522B4">
        <w:rPr>
          <w:rFonts w:ascii="Times New Roman" w:hAnsi="Times New Roman"/>
          <w:iCs/>
          <w:sz w:val="24"/>
          <w:szCs w:val="24"/>
        </w:rPr>
        <w:t>,</w:t>
      </w:r>
      <w:r>
        <w:rPr>
          <w:rFonts w:ascii="Times New Roman" w:hAnsi="Times New Roman"/>
          <w:iCs/>
          <w:sz w:val="24"/>
          <w:szCs w:val="24"/>
        </w:rPr>
        <w:t xml:space="preserve"> </w:t>
      </w:r>
      <w:r w:rsidRPr="00D522B4">
        <w:rPr>
          <w:rFonts w:ascii="Times New Roman" w:hAnsi="Times New Roman"/>
          <w:iCs/>
          <w:sz w:val="24"/>
          <w:szCs w:val="24"/>
        </w:rPr>
        <w:t>provođenje komponenti  palijativne skrbi  paralelno s aktivnim liječenjem,</w:t>
      </w:r>
      <w:r>
        <w:rPr>
          <w:rFonts w:ascii="Times New Roman" w:hAnsi="Times New Roman"/>
          <w:iCs/>
          <w:sz w:val="24"/>
          <w:szCs w:val="24"/>
        </w:rPr>
        <w:t xml:space="preserve"> </w:t>
      </w:r>
      <w:r w:rsidRPr="00D522B4">
        <w:rPr>
          <w:rFonts w:ascii="Times New Roman" w:hAnsi="Times New Roman"/>
          <w:iCs/>
          <w:sz w:val="24"/>
          <w:szCs w:val="24"/>
        </w:rPr>
        <w:t>mjesto  pruž</w:t>
      </w:r>
      <w:r>
        <w:rPr>
          <w:rFonts w:ascii="Times New Roman" w:hAnsi="Times New Roman"/>
          <w:iCs/>
          <w:sz w:val="24"/>
          <w:szCs w:val="24"/>
        </w:rPr>
        <w:t xml:space="preserve">anja  palijativne  skrbi  tamo </w:t>
      </w:r>
      <w:r w:rsidRPr="00D522B4">
        <w:rPr>
          <w:rFonts w:ascii="Times New Roman" w:hAnsi="Times New Roman"/>
          <w:iCs/>
          <w:sz w:val="24"/>
          <w:szCs w:val="24"/>
        </w:rPr>
        <w:t>gdje to dijete i obitelj žele  - kod kuće, u dnevnoj  bolnici</w:t>
      </w:r>
      <w:r>
        <w:rPr>
          <w:rFonts w:ascii="Times New Roman" w:hAnsi="Times New Roman"/>
          <w:iCs/>
          <w:sz w:val="24"/>
          <w:szCs w:val="24"/>
        </w:rPr>
        <w:t>/</w:t>
      </w:r>
      <w:r w:rsidRPr="00D522B4">
        <w:rPr>
          <w:rFonts w:ascii="Times New Roman" w:hAnsi="Times New Roman"/>
          <w:iCs/>
          <w:sz w:val="24"/>
          <w:szCs w:val="24"/>
        </w:rPr>
        <w:t xml:space="preserve"> bolnici,  mogućnost kruženja između  raznih oblika skrbi  bez  prekida palija</w:t>
      </w:r>
      <w:r>
        <w:rPr>
          <w:rFonts w:ascii="Times New Roman" w:hAnsi="Times New Roman"/>
          <w:iCs/>
          <w:sz w:val="24"/>
          <w:szCs w:val="24"/>
        </w:rPr>
        <w:t>tivne skrbi djeteta</w:t>
      </w:r>
      <w:r w:rsidRPr="00D522B4">
        <w:rPr>
          <w:rFonts w:ascii="Times New Roman" w:hAnsi="Times New Roman"/>
          <w:iCs/>
          <w:sz w:val="24"/>
          <w:szCs w:val="24"/>
        </w:rPr>
        <w:t>,</w:t>
      </w:r>
      <w:r>
        <w:rPr>
          <w:rFonts w:ascii="Times New Roman" w:hAnsi="Times New Roman"/>
          <w:iCs/>
          <w:sz w:val="24"/>
          <w:szCs w:val="24"/>
        </w:rPr>
        <w:t xml:space="preserve"> </w:t>
      </w:r>
      <w:r w:rsidRPr="00D522B4">
        <w:rPr>
          <w:rFonts w:ascii="Times New Roman" w:hAnsi="Times New Roman"/>
          <w:iCs/>
          <w:sz w:val="24"/>
          <w:szCs w:val="24"/>
        </w:rPr>
        <w:t>zado</w:t>
      </w:r>
      <w:r>
        <w:rPr>
          <w:rFonts w:ascii="Times New Roman" w:hAnsi="Times New Roman"/>
          <w:iCs/>
          <w:sz w:val="24"/>
          <w:szCs w:val="24"/>
        </w:rPr>
        <w:t xml:space="preserve">voljenje  </w:t>
      </w:r>
      <w:r>
        <w:rPr>
          <w:rFonts w:ascii="Times New Roman" w:hAnsi="Times New Roman"/>
          <w:iCs/>
          <w:sz w:val="24"/>
          <w:szCs w:val="24"/>
        </w:rPr>
        <w:lastRenderedPageBreak/>
        <w:t>fizičkih, psiholoških, socijalnih, emocionalnih i duhovnih  potreba djeteta i obitelji</w:t>
      </w:r>
      <w:r w:rsidRPr="00D522B4">
        <w:rPr>
          <w:rFonts w:ascii="Times New Roman" w:hAnsi="Times New Roman"/>
          <w:iCs/>
          <w:sz w:val="24"/>
          <w:szCs w:val="24"/>
        </w:rPr>
        <w:t>,</w:t>
      </w:r>
      <w:r>
        <w:rPr>
          <w:rFonts w:ascii="Times New Roman" w:hAnsi="Times New Roman"/>
          <w:iCs/>
          <w:sz w:val="24"/>
          <w:szCs w:val="24"/>
        </w:rPr>
        <w:t xml:space="preserve"> </w:t>
      </w:r>
      <w:r w:rsidRPr="00D522B4">
        <w:rPr>
          <w:rFonts w:ascii="Times New Roman" w:hAnsi="Times New Roman"/>
          <w:iCs/>
          <w:sz w:val="24"/>
          <w:szCs w:val="24"/>
        </w:rPr>
        <w:t>fo</w:t>
      </w:r>
      <w:r>
        <w:rPr>
          <w:rFonts w:ascii="Times New Roman" w:hAnsi="Times New Roman"/>
          <w:iCs/>
          <w:sz w:val="24"/>
          <w:szCs w:val="24"/>
        </w:rPr>
        <w:t xml:space="preserve">rmiranje minimalnog  tima koji </w:t>
      </w:r>
      <w:r w:rsidRPr="00D522B4">
        <w:rPr>
          <w:rFonts w:ascii="Times New Roman" w:hAnsi="Times New Roman"/>
          <w:iCs/>
          <w:sz w:val="24"/>
          <w:szCs w:val="24"/>
        </w:rPr>
        <w:t>treba obuhvatiti liječnika, med. sestru, psihologa, socijalnog radnika i duhovnika, dostupnost</w:t>
      </w:r>
      <w:r>
        <w:rPr>
          <w:rFonts w:ascii="Times New Roman" w:hAnsi="Times New Roman"/>
          <w:iCs/>
          <w:sz w:val="24"/>
          <w:szCs w:val="24"/>
        </w:rPr>
        <w:t xml:space="preserve">  stručne  pedijatrijske  </w:t>
      </w:r>
      <w:r w:rsidRPr="00D522B4">
        <w:rPr>
          <w:rFonts w:ascii="Times New Roman" w:hAnsi="Times New Roman"/>
          <w:iCs/>
          <w:sz w:val="24"/>
          <w:szCs w:val="24"/>
        </w:rPr>
        <w:t>palijativne  skrbi  24</w:t>
      </w:r>
      <w:r>
        <w:rPr>
          <w:rFonts w:ascii="Times New Roman" w:hAnsi="Times New Roman"/>
          <w:iCs/>
          <w:sz w:val="24"/>
          <w:szCs w:val="24"/>
        </w:rPr>
        <w:t xml:space="preserve"> sata</w:t>
      </w:r>
      <w:r w:rsidRPr="00D522B4">
        <w:rPr>
          <w:rFonts w:ascii="Times New Roman" w:hAnsi="Times New Roman"/>
          <w:iCs/>
          <w:sz w:val="24"/>
          <w:szCs w:val="24"/>
        </w:rPr>
        <w:t xml:space="preserve"> dnevno, 365 dana godišnje.</w:t>
      </w:r>
      <w:r w:rsidRPr="00F1540A">
        <w:rPr>
          <w:rFonts w:ascii="Times New Roman" w:hAnsi="Times New Roman"/>
          <w:iCs/>
          <w:sz w:val="24"/>
          <w:szCs w:val="24"/>
        </w:rPr>
        <w:t xml:space="preserve"> </w:t>
      </w:r>
      <w:proofErr w:type="spellStart"/>
      <w:r w:rsidRPr="00F1540A">
        <w:rPr>
          <w:rFonts w:ascii="Times New Roman" w:hAnsi="Times New Roman"/>
          <w:iCs/>
          <w:sz w:val="24"/>
          <w:szCs w:val="24"/>
        </w:rPr>
        <w:t>IMPaCCT</w:t>
      </w:r>
      <w:proofErr w:type="spellEnd"/>
      <w:r w:rsidRPr="00F1540A">
        <w:rPr>
          <w:rFonts w:ascii="Times New Roman" w:hAnsi="Times New Roman"/>
          <w:iCs/>
          <w:sz w:val="24"/>
          <w:szCs w:val="24"/>
        </w:rPr>
        <w:t xml:space="preserve"> smjernice stavljaju naglasak na tvrdnju da se principi dječje palijativne skrbi  trebaju provoditi svugdje gdje se pruža skrb za teško bolesnu djecu:  u tercijarnim ustanovama, u županijskim i općim bolnicama, u primarnoj zdravstvenoj zaštiti  i u domu bolesnog djeteta.   </w:t>
      </w:r>
    </w:p>
    <w:p w:rsidR="00BB4B12" w:rsidRPr="00CB5845" w:rsidRDefault="00BB4B12" w:rsidP="00CB5845">
      <w:pPr>
        <w:spacing w:line="360" w:lineRule="auto"/>
        <w:jc w:val="both"/>
        <w:rPr>
          <w:rFonts w:ascii="Times New Roman" w:hAnsi="Times New Roman"/>
          <w:iCs/>
          <w:sz w:val="24"/>
          <w:szCs w:val="24"/>
        </w:rPr>
      </w:pPr>
      <w:r w:rsidRPr="00CB5845">
        <w:rPr>
          <w:rFonts w:ascii="Times New Roman" w:hAnsi="Times New Roman"/>
          <w:iCs/>
          <w:sz w:val="24"/>
          <w:szCs w:val="24"/>
        </w:rPr>
        <w:t>Zbog svega navedenog razvoj palijativne skrbi za djecu i njihove obitelji bit će detaljno razrađen kroz aktivnost Akcijskog plana u definiranju standarda i smjernica u palijativnoj pedijatrijskoj skrbi</w:t>
      </w:r>
      <w:r>
        <w:rPr>
          <w:rFonts w:ascii="Times New Roman" w:hAnsi="Times New Roman"/>
          <w:iCs/>
          <w:sz w:val="24"/>
          <w:szCs w:val="24"/>
        </w:rPr>
        <w:t xml:space="preserve"> </w:t>
      </w:r>
      <w:r w:rsidRPr="00CB5845">
        <w:rPr>
          <w:rFonts w:ascii="Times New Roman" w:hAnsi="Times New Roman"/>
          <w:iCs/>
          <w:sz w:val="24"/>
          <w:szCs w:val="24"/>
        </w:rPr>
        <w:t xml:space="preserve">prema  </w:t>
      </w:r>
      <w:proofErr w:type="spellStart"/>
      <w:r w:rsidRPr="00CB5845">
        <w:rPr>
          <w:rFonts w:ascii="Times New Roman" w:hAnsi="Times New Roman"/>
          <w:iCs/>
          <w:sz w:val="24"/>
          <w:szCs w:val="24"/>
        </w:rPr>
        <w:t>IMPaCCT</w:t>
      </w:r>
      <w:proofErr w:type="spellEnd"/>
      <w:r w:rsidRPr="00CB5845">
        <w:rPr>
          <w:rFonts w:ascii="Times New Roman" w:hAnsi="Times New Roman"/>
          <w:iCs/>
          <w:sz w:val="24"/>
          <w:szCs w:val="24"/>
        </w:rPr>
        <w:t xml:space="preserve"> standardima  razvoja pedijatrijske palijativne skrbi u Europi</w:t>
      </w:r>
      <w:r>
        <w:rPr>
          <w:rFonts w:ascii="Times New Roman" w:hAnsi="Times New Roman"/>
          <w:iCs/>
          <w:sz w:val="24"/>
          <w:szCs w:val="24"/>
        </w:rPr>
        <w:t xml:space="preserve"> i utvrđivanju</w:t>
      </w:r>
      <w:r w:rsidRPr="00CB5845">
        <w:rPr>
          <w:rFonts w:ascii="Times New Roman" w:hAnsi="Times New Roman"/>
          <w:iCs/>
          <w:sz w:val="24"/>
          <w:szCs w:val="24"/>
        </w:rPr>
        <w:t xml:space="preserve"> potreba i osiguranj</w:t>
      </w:r>
      <w:r>
        <w:rPr>
          <w:rFonts w:ascii="Times New Roman" w:hAnsi="Times New Roman"/>
          <w:iCs/>
          <w:sz w:val="24"/>
          <w:szCs w:val="24"/>
        </w:rPr>
        <w:t>u</w:t>
      </w:r>
      <w:r w:rsidRPr="00CB5845">
        <w:rPr>
          <w:rFonts w:ascii="Times New Roman" w:hAnsi="Times New Roman"/>
          <w:iCs/>
          <w:sz w:val="24"/>
          <w:szCs w:val="24"/>
        </w:rPr>
        <w:t xml:space="preserve"> kapaciteta u palijativnom zbrinjavanju djece</w:t>
      </w:r>
      <w:r>
        <w:rPr>
          <w:rFonts w:ascii="Times New Roman" w:hAnsi="Times New Roman"/>
          <w:iCs/>
          <w:sz w:val="24"/>
          <w:szCs w:val="24"/>
        </w:rPr>
        <w:t>.</w:t>
      </w:r>
      <w:r w:rsidRPr="00CB5845">
        <w:rPr>
          <w:rFonts w:ascii="Times New Roman" w:hAnsi="Times New Roman"/>
          <w:iCs/>
          <w:sz w:val="24"/>
          <w:szCs w:val="24"/>
        </w:rPr>
        <w:t xml:space="preserve">  </w:t>
      </w:r>
    </w:p>
    <w:p w:rsidR="00BB4B12" w:rsidRPr="00EA3830" w:rsidRDefault="00BB4B12" w:rsidP="00D522B4">
      <w:pPr>
        <w:spacing w:line="360" w:lineRule="auto"/>
        <w:jc w:val="both"/>
        <w:rPr>
          <w:rFonts w:ascii="Times New Roman" w:hAnsi="Times New Roman"/>
          <w:iCs/>
          <w:sz w:val="24"/>
          <w:szCs w:val="24"/>
        </w:rPr>
      </w:pPr>
      <w:r w:rsidRPr="00D522B4">
        <w:rPr>
          <w:rFonts w:ascii="Times New Roman" w:hAnsi="Times New Roman"/>
          <w:iCs/>
          <w:sz w:val="24"/>
          <w:szCs w:val="24"/>
        </w:rPr>
        <w:t>Pedijatrijska palijativna medicina  provodi  se  paralelno s kurativnom medicinom, od samog postavl</w:t>
      </w:r>
      <w:r>
        <w:rPr>
          <w:rFonts w:ascii="Times New Roman" w:hAnsi="Times New Roman"/>
          <w:iCs/>
          <w:sz w:val="24"/>
          <w:szCs w:val="24"/>
        </w:rPr>
        <w:t xml:space="preserve">janja dijagnoze.  Pristup  je  </w:t>
      </w:r>
      <w:r w:rsidRPr="00D522B4">
        <w:rPr>
          <w:rFonts w:ascii="Times New Roman" w:hAnsi="Times New Roman"/>
          <w:iCs/>
          <w:sz w:val="24"/>
          <w:szCs w:val="24"/>
        </w:rPr>
        <w:t>multidisciplinaran, osim liječnika i medicinski</w:t>
      </w:r>
      <w:r>
        <w:rPr>
          <w:rFonts w:ascii="Times New Roman" w:hAnsi="Times New Roman"/>
          <w:iCs/>
          <w:sz w:val="24"/>
          <w:szCs w:val="24"/>
        </w:rPr>
        <w:t>h sestara  uključuje  psihologe</w:t>
      </w:r>
      <w:r w:rsidRPr="00D522B4">
        <w:rPr>
          <w:rFonts w:ascii="Times New Roman" w:hAnsi="Times New Roman"/>
          <w:iCs/>
          <w:sz w:val="24"/>
          <w:szCs w:val="24"/>
        </w:rPr>
        <w:t xml:space="preserve">, socijalne radnike, fizioterapeute,radne i </w:t>
      </w:r>
      <w:proofErr w:type="spellStart"/>
      <w:r w:rsidRPr="00D522B4">
        <w:rPr>
          <w:rFonts w:ascii="Times New Roman" w:hAnsi="Times New Roman"/>
          <w:iCs/>
          <w:sz w:val="24"/>
          <w:szCs w:val="24"/>
        </w:rPr>
        <w:t>art</w:t>
      </w:r>
      <w:proofErr w:type="spellEnd"/>
      <w:r w:rsidRPr="00D522B4">
        <w:rPr>
          <w:rFonts w:ascii="Times New Roman" w:hAnsi="Times New Roman"/>
          <w:iCs/>
          <w:sz w:val="24"/>
          <w:szCs w:val="24"/>
        </w:rPr>
        <w:t xml:space="preserve">- terapeute, duhovnike  i  volontere. </w:t>
      </w:r>
    </w:p>
    <w:p w:rsidR="00BB4B12" w:rsidRPr="00EA3830" w:rsidRDefault="00BB4B12" w:rsidP="00013C9A">
      <w:pPr>
        <w:rPr>
          <w:rFonts w:ascii="Times New Roman" w:hAnsi="Times New Roman"/>
          <w:iCs/>
          <w:sz w:val="24"/>
          <w:szCs w:val="24"/>
        </w:rPr>
      </w:pPr>
      <w:r w:rsidRPr="00EA3830">
        <w:rPr>
          <w:rFonts w:ascii="Times New Roman" w:hAnsi="Times New Roman"/>
          <w:iCs/>
          <w:sz w:val="24"/>
          <w:szCs w:val="24"/>
        </w:rPr>
        <w:t>Mortalitet djece 2015, HZJZ-dob djece 0-19 godina</w:t>
      </w:r>
      <w:r>
        <w:rPr>
          <w:rFonts w:ascii="Times New Roman" w:hAnsi="Times New Roman"/>
          <w:iCs/>
          <w:sz w:val="24"/>
          <w:szCs w:val="24"/>
        </w:rPr>
        <w:t xml:space="preserve"> (11</w:t>
      </w:r>
      <w:r w:rsidRPr="00EA3830">
        <w:rPr>
          <w:rFonts w:ascii="Times New Roman" w:hAnsi="Times New Roman"/>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684"/>
      </w:tblGrid>
      <w:tr w:rsidR="00BB4B12" w:rsidRPr="00D522B4" w:rsidTr="00D522B4">
        <w:tc>
          <w:tcPr>
            <w:tcW w:w="3544" w:type="dxa"/>
            <w:tcBorders>
              <w:top w:val="single" w:sz="4" w:space="0" w:color="000000"/>
              <w:left w:val="single" w:sz="4" w:space="0" w:color="000000"/>
              <w:bottom w:val="single" w:sz="4" w:space="0" w:color="000000"/>
              <w:right w:val="single" w:sz="4" w:space="0" w:color="000000"/>
            </w:tcBorders>
            <w:vAlign w:val="center"/>
          </w:tcPr>
          <w:p w:rsidR="00BB4B12" w:rsidRPr="00D522B4" w:rsidRDefault="00BB4B12" w:rsidP="00D522B4">
            <w:pPr>
              <w:jc w:val="center"/>
              <w:rPr>
                <w:rFonts w:ascii="Times New Roman" w:hAnsi="Times New Roman"/>
                <w:iCs/>
              </w:rPr>
            </w:pPr>
            <w:r>
              <w:rPr>
                <w:rFonts w:ascii="Times New Roman" w:hAnsi="Times New Roman"/>
                <w:iCs/>
              </w:rPr>
              <w:t>Dijagnoze</w:t>
            </w:r>
          </w:p>
        </w:tc>
        <w:tc>
          <w:tcPr>
            <w:tcW w:w="2684" w:type="dxa"/>
            <w:tcBorders>
              <w:top w:val="single" w:sz="4" w:space="0" w:color="000000"/>
              <w:left w:val="single" w:sz="4" w:space="0" w:color="000000"/>
              <w:bottom w:val="single" w:sz="4" w:space="0" w:color="000000"/>
              <w:right w:val="single" w:sz="4" w:space="0" w:color="000000"/>
            </w:tcBorders>
            <w:vAlign w:val="center"/>
          </w:tcPr>
          <w:p w:rsidR="00BB4B12" w:rsidRPr="008634E3" w:rsidRDefault="00BB4B12" w:rsidP="00D522B4">
            <w:pPr>
              <w:jc w:val="center"/>
              <w:rPr>
                <w:rFonts w:ascii="Times New Roman" w:hAnsi="Times New Roman"/>
                <w:iCs/>
                <w:color w:val="FF0000"/>
              </w:rPr>
            </w:pPr>
            <w:r>
              <w:rPr>
                <w:rFonts w:ascii="Times New Roman" w:hAnsi="Times New Roman"/>
                <w:iCs/>
              </w:rPr>
              <w:t>Broj umrle djece u RH</w:t>
            </w:r>
          </w:p>
        </w:tc>
      </w:tr>
      <w:tr w:rsidR="00BB4B12" w:rsidRPr="00D522B4" w:rsidTr="00D522B4">
        <w:tc>
          <w:tcPr>
            <w:tcW w:w="3544" w:type="dxa"/>
            <w:tcBorders>
              <w:top w:val="single" w:sz="4" w:space="0" w:color="000000"/>
              <w:left w:val="single" w:sz="4" w:space="0" w:color="000000"/>
              <w:bottom w:val="single" w:sz="4" w:space="0" w:color="000000"/>
              <w:right w:val="single" w:sz="4" w:space="0" w:color="000000"/>
            </w:tcBorders>
            <w:vAlign w:val="center"/>
          </w:tcPr>
          <w:p w:rsidR="00BB4B12" w:rsidRPr="00D522B4" w:rsidRDefault="00BB4B12" w:rsidP="00D522B4">
            <w:pPr>
              <w:jc w:val="center"/>
              <w:rPr>
                <w:rFonts w:ascii="Times New Roman" w:hAnsi="Times New Roman"/>
                <w:iCs/>
              </w:rPr>
            </w:pPr>
            <w:r w:rsidRPr="00D522B4">
              <w:rPr>
                <w:rFonts w:ascii="Times New Roman" w:hAnsi="Times New Roman"/>
                <w:iCs/>
              </w:rPr>
              <w:t>Maligne bolesti (C-00- D48)</w:t>
            </w:r>
          </w:p>
        </w:tc>
        <w:tc>
          <w:tcPr>
            <w:tcW w:w="2684" w:type="dxa"/>
            <w:tcBorders>
              <w:top w:val="single" w:sz="4" w:space="0" w:color="000000"/>
              <w:left w:val="single" w:sz="4" w:space="0" w:color="000000"/>
              <w:bottom w:val="single" w:sz="4" w:space="0" w:color="000000"/>
              <w:right w:val="single" w:sz="4" w:space="0" w:color="000000"/>
            </w:tcBorders>
            <w:vAlign w:val="center"/>
          </w:tcPr>
          <w:p w:rsidR="00BB4B12" w:rsidRPr="00D522B4" w:rsidRDefault="00BB4B12" w:rsidP="00D522B4">
            <w:pPr>
              <w:jc w:val="center"/>
              <w:rPr>
                <w:rFonts w:ascii="Times New Roman" w:hAnsi="Times New Roman"/>
                <w:iCs/>
              </w:rPr>
            </w:pPr>
            <w:r w:rsidRPr="00D522B4">
              <w:rPr>
                <w:rFonts w:ascii="Times New Roman" w:hAnsi="Times New Roman"/>
                <w:iCs/>
              </w:rPr>
              <w:t>31</w:t>
            </w:r>
          </w:p>
        </w:tc>
      </w:tr>
      <w:tr w:rsidR="00BB4B12" w:rsidRPr="00D522B4" w:rsidTr="00D522B4">
        <w:tc>
          <w:tcPr>
            <w:tcW w:w="3544" w:type="dxa"/>
            <w:tcBorders>
              <w:top w:val="single" w:sz="4" w:space="0" w:color="000000"/>
              <w:left w:val="single" w:sz="4" w:space="0" w:color="000000"/>
              <w:bottom w:val="single" w:sz="4" w:space="0" w:color="000000"/>
              <w:right w:val="single" w:sz="4" w:space="0" w:color="000000"/>
            </w:tcBorders>
            <w:vAlign w:val="center"/>
          </w:tcPr>
          <w:p w:rsidR="00BB4B12" w:rsidRPr="00D522B4" w:rsidRDefault="00BB4B12" w:rsidP="00D522B4">
            <w:pPr>
              <w:jc w:val="center"/>
              <w:rPr>
                <w:rFonts w:ascii="Times New Roman" w:hAnsi="Times New Roman"/>
                <w:iCs/>
              </w:rPr>
            </w:pPr>
            <w:r w:rsidRPr="00D522B4">
              <w:rPr>
                <w:rFonts w:ascii="Times New Roman" w:hAnsi="Times New Roman"/>
                <w:iCs/>
              </w:rPr>
              <w:t>Mišićna distrofija G71</w:t>
            </w:r>
          </w:p>
        </w:tc>
        <w:tc>
          <w:tcPr>
            <w:tcW w:w="2684" w:type="dxa"/>
            <w:tcBorders>
              <w:top w:val="single" w:sz="4" w:space="0" w:color="000000"/>
              <w:left w:val="single" w:sz="4" w:space="0" w:color="000000"/>
              <w:bottom w:val="single" w:sz="4" w:space="0" w:color="000000"/>
              <w:right w:val="single" w:sz="4" w:space="0" w:color="000000"/>
            </w:tcBorders>
            <w:vAlign w:val="center"/>
          </w:tcPr>
          <w:p w:rsidR="00BB4B12" w:rsidRPr="00D522B4" w:rsidRDefault="00BB4B12" w:rsidP="00D522B4">
            <w:pPr>
              <w:jc w:val="center"/>
              <w:rPr>
                <w:rFonts w:ascii="Times New Roman" w:hAnsi="Times New Roman"/>
                <w:iCs/>
              </w:rPr>
            </w:pPr>
            <w:r w:rsidRPr="00D522B4">
              <w:rPr>
                <w:rFonts w:ascii="Times New Roman" w:hAnsi="Times New Roman"/>
                <w:iCs/>
              </w:rPr>
              <w:t>7</w:t>
            </w:r>
          </w:p>
        </w:tc>
      </w:tr>
      <w:tr w:rsidR="00BB4B12" w:rsidRPr="00D522B4" w:rsidTr="00D522B4">
        <w:tc>
          <w:tcPr>
            <w:tcW w:w="3544" w:type="dxa"/>
            <w:tcBorders>
              <w:top w:val="single" w:sz="4" w:space="0" w:color="000000"/>
              <w:left w:val="single" w:sz="4" w:space="0" w:color="000000"/>
              <w:bottom w:val="single" w:sz="4" w:space="0" w:color="000000"/>
              <w:right w:val="single" w:sz="4" w:space="0" w:color="000000"/>
            </w:tcBorders>
            <w:vAlign w:val="center"/>
          </w:tcPr>
          <w:p w:rsidR="00BB4B12" w:rsidRPr="00D522B4" w:rsidRDefault="00BB4B12" w:rsidP="00D522B4">
            <w:pPr>
              <w:jc w:val="center"/>
              <w:rPr>
                <w:rFonts w:ascii="Times New Roman" w:hAnsi="Times New Roman"/>
                <w:iCs/>
              </w:rPr>
            </w:pPr>
            <w:r w:rsidRPr="00D522B4">
              <w:rPr>
                <w:rFonts w:ascii="Times New Roman" w:hAnsi="Times New Roman"/>
                <w:iCs/>
              </w:rPr>
              <w:t>Cerebralna paraliza G80</w:t>
            </w:r>
          </w:p>
        </w:tc>
        <w:tc>
          <w:tcPr>
            <w:tcW w:w="2684" w:type="dxa"/>
            <w:tcBorders>
              <w:top w:val="single" w:sz="4" w:space="0" w:color="000000"/>
              <w:left w:val="single" w:sz="4" w:space="0" w:color="000000"/>
              <w:bottom w:val="single" w:sz="4" w:space="0" w:color="000000"/>
              <w:right w:val="single" w:sz="4" w:space="0" w:color="000000"/>
            </w:tcBorders>
            <w:vAlign w:val="center"/>
          </w:tcPr>
          <w:p w:rsidR="00BB4B12" w:rsidRPr="00D522B4" w:rsidRDefault="00BB4B12" w:rsidP="00D522B4">
            <w:pPr>
              <w:jc w:val="center"/>
              <w:rPr>
                <w:rFonts w:ascii="Times New Roman" w:hAnsi="Times New Roman"/>
                <w:iCs/>
              </w:rPr>
            </w:pPr>
            <w:r w:rsidRPr="00D522B4">
              <w:rPr>
                <w:rFonts w:ascii="Times New Roman" w:hAnsi="Times New Roman"/>
                <w:iCs/>
              </w:rPr>
              <w:t>7</w:t>
            </w:r>
          </w:p>
        </w:tc>
      </w:tr>
      <w:tr w:rsidR="00BB4B12" w:rsidRPr="00D522B4" w:rsidTr="00D522B4">
        <w:tc>
          <w:tcPr>
            <w:tcW w:w="3544" w:type="dxa"/>
            <w:tcBorders>
              <w:top w:val="single" w:sz="4" w:space="0" w:color="000000"/>
              <w:left w:val="single" w:sz="4" w:space="0" w:color="000000"/>
              <w:bottom w:val="single" w:sz="4" w:space="0" w:color="000000"/>
              <w:right w:val="single" w:sz="4" w:space="0" w:color="000000"/>
            </w:tcBorders>
            <w:vAlign w:val="center"/>
          </w:tcPr>
          <w:p w:rsidR="00BB4B12" w:rsidRPr="00D522B4" w:rsidRDefault="00BB4B12" w:rsidP="00D522B4">
            <w:pPr>
              <w:jc w:val="center"/>
              <w:rPr>
                <w:rFonts w:ascii="Times New Roman" w:hAnsi="Times New Roman"/>
                <w:iCs/>
              </w:rPr>
            </w:pPr>
            <w:r w:rsidRPr="00D522B4">
              <w:rPr>
                <w:rFonts w:ascii="Times New Roman" w:hAnsi="Times New Roman"/>
                <w:iCs/>
              </w:rPr>
              <w:t>Metaboličke bolesti E70-E90</w:t>
            </w:r>
          </w:p>
        </w:tc>
        <w:tc>
          <w:tcPr>
            <w:tcW w:w="2684" w:type="dxa"/>
            <w:tcBorders>
              <w:top w:val="single" w:sz="4" w:space="0" w:color="000000"/>
              <w:left w:val="single" w:sz="4" w:space="0" w:color="000000"/>
              <w:bottom w:val="single" w:sz="4" w:space="0" w:color="000000"/>
              <w:right w:val="single" w:sz="4" w:space="0" w:color="000000"/>
            </w:tcBorders>
            <w:vAlign w:val="center"/>
          </w:tcPr>
          <w:p w:rsidR="00BB4B12" w:rsidRPr="00D522B4" w:rsidRDefault="00BB4B12" w:rsidP="00D522B4">
            <w:pPr>
              <w:jc w:val="center"/>
              <w:rPr>
                <w:rFonts w:ascii="Times New Roman" w:hAnsi="Times New Roman"/>
                <w:iCs/>
              </w:rPr>
            </w:pPr>
            <w:r w:rsidRPr="00D522B4">
              <w:rPr>
                <w:rFonts w:ascii="Times New Roman" w:hAnsi="Times New Roman"/>
                <w:iCs/>
              </w:rPr>
              <w:t>6</w:t>
            </w:r>
          </w:p>
        </w:tc>
      </w:tr>
      <w:tr w:rsidR="00BB4B12" w:rsidRPr="00D522B4" w:rsidTr="00D522B4">
        <w:tc>
          <w:tcPr>
            <w:tcW w:w="3544" w:type="dxa"/>
            <w:tcBorders>
              <w:top w:val="single" w:sz="4" w:space="0" w:color="000000"/>
              <w:left w:val="single" w:sz="4" w:space="0" w:color="000000"/>
              <w:bottom w:val="single" w:sz="4" w:space="0" w:color="000000"/>
              <w:right w:val="single" w:sz="4" w:space="0" w:color="000000"/>
            </w:tcBorders>
            <w:vAlign w:val="center"/>
          </w:tcPr>
          <w:p w:rsidR="00BB4B12" w:rsidRPr="00D522B4" w:rsidRDefault="00BB4B12" w:rsidP="00D522B4">
            <w:pPr>
              <w:jc w:val="center"/>
              <w:rPr>
                <w:rFonts w:ascii="Times New Roman" w:hAnsi="Times New Roman"/>
                <w:iCs/>
              </w:rPr>
            </w:pPr>
            <w:r w:rsidRPr="00D522B4">
              <w:rPr>
                <w:rFonts w:ascii="Times New Roman" w:hAnsi="Times New Roman"/>
                <w:iCs/>
              </w:rPr>
              <w:t xml:space="preserve">Prirođene malformacije, deformacije i </w:t>
            </w:r>
            <w:proofErr w:type="spellStart"/>
            <w:r w:rsidRPr="00D522B4">
              <w:rPr>
                <w:rFonts w:ascii="Times New Roman" w:hAnsi="Times New Roman"/>
                <w:iCs/>
              </w:rPr>
              <w:t>kromosomopatije</w:t>
            </w:r>
            <w:proofErr w:type="spellEnd"/>
          </w:p>
        </w:tc>
        <w:tc>
          <w:tcPr>
            <w:tcW w:w="2684" w:type="dxa"/>
            <w:tcBorders>
              <w:top w:val="single" w:sz="4" w:space="0" w:color="000000"/>
              <w:left w:val="single" w:sz="4" w:space="0" w:color="000000"/>
              <w:bottom w:val="single" w:sz="4" w:space="0" w:color="000000"/>
              <w:right w:val="single" w:sz="4" w:space="0" w:color="000000"/>
            </w:tcBorders>
            <w:vAlign w:val="center"/>
          </w:tcPr>
          <w:p w:rsidR="00BB4B12" w:rsidRPr="00D522B4" w:rsidRDefault="00BB4B12" w:rsidP="00D522B4">
            <w:pPr>
              <w:jc w:val="center"/>
              <w:rPr>
                <w:rFonts w:ascii="Times New Roman" w:hAnsi="Times New Roman"/>
                <w:iCs/>
              </w:rPr>
            </w:pPr>
            <w:r w:rsidRPr="00D522B4">
              <w:rPr>
                <w:rFonts w:ascii="Times New Roman" w:hAnsi="Times New Roman"/>
                <w:iCs/>
              </w:rPr>
              <w:t>70</w:t>
            </w:r>
          </w:p>
        </w:tc>
      </w:tr>
      <w:tr w:rsidR="00BB4B12" w:rsidRPr="00D522B4" w:rsidTr="00D522B4">
        <w:tc>
          <w:tcPr>
            <w:tcW w:w="3544" w:type="dxa"/>
            <w:tcBorders>
              <w:top w:val="single" w:sz="4" w:space="0" w:color="000000"/>
              <w:left w:val="single" w:sz="4" w:space="0" w:color="000000"/>
              <w:bottom w:val="single" w:sz="4" w:space="0" w:color="000000"/>
              <w:right w:val="single" w:sz="4" w:space="0" w:color="000000"/>
            </w:tcBorders>
            <w:vAlign w:val="center"/>
          </w:tcPr>
          <w:p w:rsidR="00BB4B12" w:rsidRPr="00D522B4" w:rsidRDefault="00BB4B12" w:rsidP="00D522B4">
            <w:pPr>
              <w:jc w:val="center"/>
              <w:rPr>
                <w:rFonts w:ascii="Times New Roman" w:hAnsi="Times New Roman"/>
                <w:iCs/>
              </w:rPr>
            </w:pPr>
            <w:r w:rsidRPr="00D522B4">
              <w:rPr>
                <w:rFonts w:ascii="Times New Roman" w:hAnsi="Times New Roman"/>
                <w:iCs/>
              </w:rPr>
              <w:t>UKUPNO</w:t>
            </w:r>
          </w:p>
        </w:tc>
        <w:tc>
          <w:tcPr>
            <w:tcW w:w="2684" w:type="dxa"/>
            <w:tcBorders>
              <w:top w:val="single" w:sz="4" w:space="0" w:color="000000"/>
              <w:left w:val="single" w:sz="4" w:space="0" w:color="000000"/>
              <w:bottom w:val="single" w:sz="4" w:space="0" w:color="000000"/>
              <w:right w:val="single" w:sz="4" w:space="0" w:color="000000"/>
            </w:tcBorders>
            <w:vAlign w:val="center"/>
          </w:tcPr>
          <w:p w:rsidR="00BB4B12" w:rsidRPr="00D522B4" w:rsidRDefault="00BB4B12" w:rsidP="00D522B4">
            <w:pPr>
              <w:jc w:val="center"/>
              <w:rPr>
                <w:rFonts w:ascii="Times New Roman" w:hAnsi="Times New Roman"/>
                <w:iCs/>
              </w:rPr>
            </w:pPr>
            <w:r w:rsidRPr="00D522B4">
              <w:rPr>
                <w:rFonts w:ascii="Times New Roman" w:hAnsi="Times New Roman"/>
                <w:iCs/>
              </w:rPr>
              <w:t>121</w:t>
            </w:r>
          </w:p>
        </w:tc>
      </w:tr>
    </w:tbl>
    <w:p w:rsidR="00BB4B12" w:rsidRDefault="00BB4B12" w:rsidP="007628D6">
      <w:pPr>
        <w:jc w:val="both"/>
        <w:rPr>
          <w:rFonts w:ascii="Times New Roman" w:hAnsi="Times New Roman"/>
          <w:iCs/>
          <w:color w:val="FF0000"/>
          <w:sz w:val="24"/>
          <w:szCs w:val="24"/>
        </w:rPr>
      </w:pPr>
    </w:p>
    <w:p w:rsidR="00BB4B12" w:rsidRDefault="00BB4B12" w:rsidP="007628D6">
      <w:pPr>
        <w:jc w:val="both"/>
        <w:rPr>
          <w:rFonts w:ascii="Times New Roman" w:hAnsi="Times New Roman"/>
          <w:iCs/>
          <w:sz w:val="24"/>
          <w:szCs w:val="24"/>
        </w:rPr>
      </w:pPr>
      <w:r w:rsidRPr="00BD2581">
        <w:rPr>
          <w:rFonts w:ascii="Times New Roman" w:hAnsi="Times New Roman"/>
          <w:iCs/>
          <w:sz w:val="24"/>
          <w:szCs w:val="24"/>
        </w:rPr>
        <w:t>Organizacijski oblici pedijatrijske palijativne skrbi predviđaju:</w:t>
      </w:r>
    </w:p>
    <w:p w:rsidR="00BB4B12" w:rsidRPr="004601E1" w:rsidRDefault="00BB4B12" w:rsidP="004601E1">
      <w:pPr>
        <w:numPr>
          <w:ilvl w:val="0"/>
          <w:numId w:val="41"/>
        </w:numPr>
        <w:jc w:val="both"/>
        <w:rPr>
          <w:rFonts w:ascii="Times New Roman" w:hAnsi="Times New Roman"/>
          <w:iCs/>
          <w:sz w:val="24"/>
          <w:szCs w:val="24"/>
        </w:rPr>
      </w:pPr>
      <w:r w:rsidRPr="004601E1">
        <w:rPr>
          <w:rFonts w:ascii="Times New Roman" w:hAnsi="Times New Roman"/>
          <w:iCs/>
          <w:sz w:val="24"/>
          <w:szCs w:val="24"/>
        </w:rPr>
        <w:t xml:space="preserve">palijativnu skrb kod kuće (u domu djeteta) u kojoj uz izabranog doktora primarne zdravstvene zaštite, patronažnu službu i njegu u kući bolesnika, sudjeluju koordinator za palijativnu skrb i  mobilni palijativni tim  sa završenom edukacijom iz pedijatrijske palijativne skrbi. U slučaju potrebe potrebno je uključiti mentora pedijatra sa završenom edukacijom </w:t>
      </w:r>
      <w:r>
        <w:rPr>
          <w:rFonts w:ascii="Times New Roman" w:hAnsi="Times New Roman"/>
          <w:iCs/>
          <w:sz w:val="24"/>
          <w:szCs w:val="24"/>
        </w:rPr>
        <w:t>radi</w:t>
      </w:r>
      <w:r w:rsidRPr="004601E1">
        <w:rPr>
          <w:rFonts w:ascii="Times New Roman" w:hAnsi="Times New Roman"/>
          <w:iCs/>
          <w:sz w:val="24"/>
          <w:szCs w:val="24"/>
        </w:rPr>
        <w:t xml:space="preserve"> konzultacije u određenoj situaciji.</w:t>
      </w:r>
    </w:p>
    <w:p w:rsidR="00BB4B12" w:rsidRPr="00BD2581" w:rsidRDefault="00BB4B12" w:rsidP="007628D6">
      <w:pPr>
        <w:numPr>
          <w:ilvl w:val="0"/>
          <w:numId w:val="41"/>
        </w:numPr>
        <w:jc w:val="both"/>
        <w:rPr>
          <w:rFonts w:ascii="Times New Roman" w:hAnsi="Times New Roman"/>
          <w:b/>
          <w:bCs/>
          <w:iCs/>
          <w:sz w:val="24"/>
          <w:szCs w:val="24"/>
        </w:rPr>
      </w:pPr>
      <w:r w:rsidRPr="00BD2581">
        <w:rPr>
          <w:rFonts w:ascii="Times New Roman" w:hAnsi="Times New Roman"/>
          <w:iCs/>
          <w:sz w:val="24"/>
          <w:szCs w:val="24"/>
        </w:rPr>
        <w:lastRenderedPageBreak/>
        <w:t>dnevne bolnice za palijativnu skrb: osim medicinske skrbi i kontrole simptoma omogućuje se fizikalna i radna te drugi oblici komplementarne terapije kao i uključivanje psihologa i socijalnog radnika</w:t>
      </w:r>
      <w:r w:rsidRPr="00BD2581">
        <w:rPr>
          <w:rFonts w:ascii="Times New Roman" w:hAnsi="Times New Roman"/>
          <w:b/>
          <w:bCs/>
          <w:iCs/>
          <w:sz w:val="24"/>
          <w:szCs w:val="24"/>
        </w:rPr>
        <w:t xml:space="preserve"> </w:t>
      </w:r>
    </w:p>
    <w:p w:rsidR="00BB4B12" w:rsidRPr="00BD2581" w:rsidRDefault="00BB4B12" w:rsidP="007628D6">
      <w:pPr>
        <w:numPr>
          <w:ilvl w:val="0"/>
          <w:numId w:val="41"/>
        </w:numPr>
        <w:jc w:val="both"/>
        <w:rPr>
          <w:rFonts w:ascii="Times New Roman" w:hAnsi="Times New Roman"/>
          <w:b/>
          <w:bCs/>
          <w:iCs/>
          <w:sz w:val="24"/>
          <w:szCs w:val="24"/>
        </w:rPr>
      </w:pPr>
      <w:r w:rsidRPr="00BD2581">
        <w:rPr>
          <w:rFonts w:ascii="Times New Roman" w:hAnsi="Times New Roman"/>
          <w:iCs/>
          <w:sz w:val="24"/>
          <w:szCs w:val="24"/>
        </w:rPr>
        <w:t xml:space="preserve">pedijatrijske palijativne postelje  u općim i županijskim bolnicama te  u tercijarnim ustanovama u kojima se dijete liječilo (u slučaju razvoja simptoma i pogoršanja bolesti) </w:t>
      </w:r>
    </w:p>
    <w:p w:rsidR="00BB4B12" w:rsidRPr="00BD2581" w:rsidRDefault="00BB4B12" w:rsidP="007628D6">
      <w:pPr>
        <w:jc w:val="both"/>
        <w:rPr>
          <w:rFonts w:ascii="Times New Roman" w:hAnsi="Times New Roman"/>
          <w:iCs/>
          <w:sz w:val="24"/>
          <w:szCs w:val="24"/>
        </w:rPr>
      </w:pPr>
      <w:r w:rsidRPr="00BD2581">
        <w:rPr>
          <w:rFonts w:ascii="Times New Roman" w:hAnsi="Times New Roman"/>
          <w:iCs/>
          <w:sz w:val="24"/>
          <w:szCs w:val="24"/>
        </w:rPr>
        <w:t>Uvjet je da svi koji skrbe za djecu koji su palijativni bolesnici, uključujući i nezdravstvene radnike i volontere,  imaju dodatnu specifičnu edukaciju iz pedijatrijske palijativne skrbi, koja obuhvaća sve aspekte skrbi.                                                                                                       </w:t>
      </w:r>
    </w:p>
    <w:p w:rsidR="00BB4B12" w:rsidRDefault="00BB4B12" w:rsidP="008634E3">
      <w:pPr>
        <w:jc w:val="both"/>
        <w:rPr>
          <w:rFonts w:ascii="Times New Roman" w:hAnsi="Times New Roman"/>
          <w:iCs/>
          <w:color w:val="FF0000"/>
          <w:sz w:val="24"/>
          <w:szCs w:val="24"/>
        </w:rPr>
      </w:pPr>
    </w:p>
    <w:p w:rsidR="00BB4B12" w:rsidRPr="00EA3830" w:rsidRDefault="00BB4B12" w:rsidP="00576E2C">
      <w:pPr>
        <w:rPr>
          <w:rFonts w:ascii="Times New Roman" w:hAnsi="Times New Roman"/>
          <w:iCs/>
          <w:sz w:val="24"/>
          <w:szCs w:val="24"/>
        </w:rPr>
      </w:pPr>
      <w:r w:rsidRPr="00EA3830">
        <w:rPr>
          <w:rFonts w:ascii="Times New Roman" w:hAnsi="Times New Roman"/>
          <w:iCs/>
          <w:sz w:val="24"/>
          <w:szCs w:val="24"/>
        </w:rPr>
        <w:t xml:space="preserve">Hospitalizacije </w:t>
      </w:r>
      <w:r>
        <w:rPr>
          <w:rFonts w:ascii="Times New Roman" w:hAnsi="Times New Roman"/>
          <w:iCs/>
          <w:sz w:val="24"/>
          <w:szCs w:val="24"/>
        </w:rPr>
        <w:t xml:space="preserve">djece po dijagnozama u dobi </w:t>
      </w:r>
      <w:r w:rsidRPr="00EA3830">
        <w:rPr>
          <w:rFonts w:ascii="Times New Roman" w:hAnsi="Times New Roman"/>
          <w:iCs/>
          <w:sz w:val="24"/>
          <w:szCs w:val="24"/>
        </w:rPr>
        <w:t>0-19</w:t>
      </w:r>
      <w:r w:rsidR="00AB7F59">
        <w:rPr>
          <w:rFonts w:ascii="Times New Roman" w:hAnsi="Times New Roman"/>
          <w:iCs/>
          <w:sz w:val="24"/>
          <w:szCs w:val="24"/>
        </w:rPr>
        <w:t xml:space="preserve"> </w:t>
      </w:r>
      <w:r w:rsidRPr="00EA3830">
        <w:rPr>
          <w:rFonts w:ascii="Times New Roman" w:hAnsi="Times New Roman"/>
          <w:iCs/>
          <w:sz w:val="24"/>
          <w:szCs w:val="24"/>
        </w:rPr>
        <w:t>godina</w:t>
      </w:r>
      <w:r>
        <w:rPr>
          <w:rFonts w:ascii="Times New Roman" w:hAnsi="Times New Roman"/>
          <w:iCs/>
          <w:sz w:val="24"/>
          <w:szCs w:val="24"/>
        </w:rPr>
        <w:t xml:space="preserv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1911"/>
        <w:gridCol w:w="1872"/>
        <w:gridCol w:w="1888"/>
        <w:gridCol w:w="1885"/>
      </w:tblGrid>
      <w:tr w:rsidR="00BB4B12" w:rsidRPr="00EA3830" w:rsidTr="00DE58F5">
        <w:tc>
          <w:tcPr>
            <w:tcW w:w="1915" w:type="dxa"/>
          </w:tcPr>
          <w:p w:rsidR="00BB4B12" w:rsidRPr="00DE58F5" w:rsidRDefault="00BB4B12" w:rsidP="00576E2C">
            <w:pPr>
              <w:rPr>
                <w:rFonts w:ascii="Times New Roman" w:hAnsi="Times New Roman"/>
                <w:b/>
                <w:iCs/>
                <w:sz w:val="24"/>
                <w:szCs w:val="24"/>
                <w:lang w:val="en-US"/>
              </w:rPr>
            </w:pPr>
            <w:r w:rsidRPr="00DE58F5">
              <w:rPr>
                <w:rFonts w:ascii="Times New Roman" w:hAnsi="Times New Roman"/>
                <w:b/>
                <w:iCs/>
                <w:sz w:val="24"/>
                <w:szCs w:val="24"/>
                <w:lang w:val="en-US"/>
              </w:rPr>
              <w:t>ICD 10</w:t>
            </w:r>
          </w:p>
        </w:tc>
        <w:tc>
          <w:tcPr>
            <w:tcW w:w="1915" w:type="dxa"/>
          </w:tcPr>
          <w:p w:rsidR="00BB4B12" w:rsidRPr="00DE58F5" w:rsidRDefault="00BB4B12" w:rsidP="00576E2C">
            <w:pPr>
              <w:rPr>
                <w:rFonts w:ascii="Times New Roman" w:hAnsi="Times New Roman"/>
                <w:b/>
                <w:iCs/>
                <w:sz w:val="24"/>
                <w:szCs w:val="24"/>
                <w:lang w:val="en-US"/>
              </w:rPr>
            </w:pPr>
            <w:proofErr w:type="spellStart"/>
            <w:r w:rsidRPr="00DE58F5">
              <w:rPr>
                <w:rFonts w:ascii="Times New Roman" w:hAnsi="Times New Roman"/>
                <w:b/>
                <w:iCs/>
                <w:sz w:val="24"/>
                <w:szCs w:val="24"/>
                <w:lang w:val="en-US"/>
              </w:rPr>
              <w:t>Dijagnoza</w:t>
            </w:r>
            <w:proofErr w:type="spellEnd"/>
          </w:p>
          <w:p w:rsidR="00BB4B12" w:rsidRPr="00DE58F5" w:rsidRDefault="00BB4B12" w:rsidP="00576E2C">
            <w:pPr>
              <w:rPr>
                <w:rFonts w:ascii="Times New Roman" w:hAnsi="Times New Roman"/>
                <w:b/>
                <w:iCs/>
                <w:sz w:val="24"/>
                <w:szCs w:val="24"/>
                <w:lang w:val="en-US"/>
              </w:rPr>
            </w:pPr>
          </w:p>
        </w:tc>
        <w:tc>
          <w:tcPr>
            <w:tcW w:w="1915" w:type="dxa"/>
          </w:tcPr>
          <w:p w:rsidR="00BB4B12" w:rsidRPr="00DE58F5" w:rsidRDefault="00BB4B12" w:rsidP="00576E2C">
            <w:pPr>
              <w:rPr>
                <w:rFonts w:ascii="Times New Roman" w:hAnsi="Times New Roman"/>
                <w:b/>
                <w:iCs/>
                <w:sz w:val="24"/>
                <w:szCs w:val="24"/>
                <w:lang w:val="en-US"/>
              </w:rPr>
            </w:pPr>
            <w:proofErr w:type="spellStart"/>
            <w:r w:rsidRPr="00DE58F5">
              <w:rPr>
                <w:rFonts w:ascii="Times New Roman" w:hAnsi="Times New Roman"/>
                <w:b/>
                <w:iCs/>
                <w:sz w:val="24"/>
                <w:szCs w:val="24"/>
                <w:lang w:val="en-US"/>
              </w:rPr>
              <w:t>Dob</w:t>
            </w:r>
            <w:proofErr w:type="spellEnd"/>
            <w:r w:rsidRPr="00DE58F5">
              <w:rPr>
                <w:rFonts w:ascii="Times New Roman" w:hAnsi="Times New Roman"/>
                <w:b/>
                <w:iCs/>
                <w:sz w:val="24"/>
                <w:szCs w:val="24"/>
                <w:lang w:val="en-US"/>
              </w:rPr>
              <w:t xml:space="preserve">  0-6god</w:t>
            </w:r>
          </w:p>
        </w:tc>
        <w:tc>
          <w:tcPr>
            <w:tcW w:w="1915" w:type="dxa"/>
          </w:tcPr>
          <w:p w:rsidR="00BB4B12" w:rsidRPr="00DE58F5" w:rsidRDefault="00BB4B12" w:rsidP="00576E2C">
            <w:pPr>
              <w:rPr>
                <w:rFonts w:ascii="Times New Roman" w:hAnsi="Times New Roman"/>
                <w:b/>
                <w:iCs/>
                <w:sz w:val="24"/>
                <w:szCs w:val="24"/>
                <w:lang w:val="en-US"/>
              </w:rPr>
            </w:pPr>
            <w:r w:rsidRPr="00DE58F5">
              <w:rPr>
                <w:rFonts w:ascii="Times New Roman" w:hAnsi="Times New Roman"/>
                <w:b/>
                <w:iCs/>
                <w:sz w:val="24"/>
                <w:szCs w:val="24"/>
                <w:lang w:val="en-US"/>
              </w:rPr>
              <w:t>7-19godina</w:t>
            </w:r>
          </w:p>
        </w:tc>
        <w:tc>
          <w:tcPr>
            <w:tcW w:w="1916" w:type="dxa"/>
          </w:tcPr>
          <w:p w:rsidR="00BB4B12" w:rsidRPr="00DE58F5" w:rsidRDefault="00BB4B12" w:rsidP="00576E2C">
            <w:pPr>
              <w:rPr>
                <w:rFonts w:ascii="Times New Roman" w:hAnsi="Times New Roman"/>
                <w:b/>
                <w:iCs/>
                <w:sz w:val="24"/>
                <w:szCs w:val="24"/>
                <w:lang w:val="en-US"/>
              </w:rPr>
            </w:pPr>
            <w:proofErr w:type="spellStart"/>
            <w:r w:rsidRPr="00DE58F5">
              <w:rPr>
                <w:rFonts w:ascii="Times New Roman" w:hAnsi="Times New Roman"/>
                <w:b/>
                <w:iCs/>
                <w:sz w:val="24"/>
                <w:szCs w:val="24"/>
                <w:lang w:val="en-US"/>
              </w:rPr>
              <w:t>Ukupno</w:t>
            </w:r>
            <w:proofErr w:type="spellEnd"/>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C00-D48</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Neoplazme</w:t>
            </w:r>
            <w:proofErr w:type="spellEnd"/>
          </w:p>
          <w:p w:rsidR="00BB4B12" w:rsidRPr="00DE58F5" w:rsidRDefault="00BB4B12" w:rsidP="00576E2C">
            <w:pPr>
              <w:rPr>
                <w:rFonts w:ascii="Times New Roman" w:hAnsi="Times New Roman"/>
                <w:iCs/>
                <w:sz w:val="24"/>
                <w:szCs w:val="24"/>
                <w:lang w:val="en-US"/>
              </w:rPr>
            </w:pP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1231</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2099</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3330</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B20-B24</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Nemaligne</w:t>
            </w:r>
            <w:proofErr w:type="spellEnd"/>
            <w:r w:rsidRPr="00DE58F5">
              <w:rPr>
                <w:rFonts w:ascii="Times New Roman" w:hAnsi="Times New Roman"/>
                <w:iCs/>
                <w:sz w:val="24"/>
                <w:szCs w:val="24"/>
                <w:lang w:val="en-US"/>
              </w:rPr>
              <w:t xml:space="preserve">  </w:t>
            </w:r>
          </w:p>
          <w:p w:rsidR="00BB4B12" w:rsidRPr="00DE58F5" w:rsidRDefault="00BB4B12" w:rsidP="00576E2C">
            <w:pPr>
              <w:rPr>
                <w:rFonts w:ascii="Times New Roman" w:hAnsi="Times New Roman"/>
                <w:iCs/>
                <w:sz w:val="24"/>
                <w:szCs w:val="24"/>
                <w:lang w:val="en-US"/>
              </w:rPr>
            </w:pPr>
          </w:p>
        </w:tc>
        <w:tc>
          <w:tcPr>
            <w:tcW w:w="1915" w:type="dxa"/>
          </w:tcPr>
          <w:p w:rsidR="00BB4B12" w:rsidRPr="00DE58F5" w:rsidRDefault="00BB4B12" w:rsidP="00576E2C">
            <w:pPr>
              <w:rPr>
                <w:rFonts w:ascii="Times New Roman" w:hAnsi="Times New Roman"/>
                <w:iCs/>
                <w:sz w:val="24"/>
                <w:szCs w:val="24"/>
                <w:lang w:val="en-US"/>
              </w:rPr>
            </w:pP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2</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2</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E70-E72</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Metaboličke</w:t>
            </w:r>
            <w:proofErr w:type="spellEnd"/>
          </w:p>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bolesti</w:t>
            </w:r>
            <w:proofErr w:type="spellEnd"/>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47</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7</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54</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E74-E80</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Metaboličke</w:t>
            </w:r>
            <w:proofErr w:type="spellEnd"/>
          </w:p>
          <w:p w:rsidR="00BB4B12" w:rsidRPr="00DE58F5" w:rsidRDefault="00BB4B12" w:rsidP="00576E2C">
            <w:pPr>
              <w:rPr>
                <w:rFonts w:ascii="Times New Roman" w:hAnsi="Times New Roman"/>
                <w:iCs/>
                <w:sz w:val="24"/>
                <w:szCs w:val="24"/>
                <w:lang w:val="en-US"/>
              </w:rPr>
            </w:pP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63</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158</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221</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E83-E88</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Metaboličke</w:t>
            </w:r>
            <w:proofErr w:type="spellEnd"/>
          </w:p>
          <w:p w:rsidR="00BB4B12" w:rsidRPr="00DE58F5" w:rsidRDefault="00BB4B12" w:rsidP="00576E2C">
            <w:pPr>
              <w:rPr>
                <w:rFonts w:ascii="Times New Roman" w:hAnsi="Times New Roman"/>
                <w:iCs/>
                <w:sz w:val="24"/>
                <w:szCs w:val="24"/>
                <w:lang w:val="en-US"/>
              </w:rPr>
            </w:pP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55</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80</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135</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F71-F72</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Poremećaji</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ponašanja</w:t>
            </w:r>
            <w:proofErr w:type="spellEnd"/>
          </w:p>
        </w:tc>
        <w:tc>
          <w:tcPr>
            <w:tcW w:w="1915" w:type="dxa"/>
          </w:tcPr>
          <w:p w:rsidR="00BB4B12" w:rsidRPr="00DE58F5" w:rsidRDefault="00BB4B12" w:rsidP="00576E2C">
            <w:pPr>
              <w:rPr>
                <w:rFonts w:ascii="Times New Roman" w:hAnsi="Times New Roman"/>
                <w:iCs/>
                <w:sz w:val="24"/>
                <w:szCs w:val="24"/>
                <w:lang w:val="en-US"/>
              </w:rPr>
            </w:pP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64</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64</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G11-G12</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Neurološke</w:t>
            </w:r>
            <w:proofErr w:type="spellEnd"/>
          </w:p>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bolesti</w:t>
            </w:r>
            <w:proofErr w:type="spellEnd"/>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22</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33</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55</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G31</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Degenerativne</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bolesti</w:t>
            </w:r>
            <w:proofErr w:type="spellEnd"/>
            <w:r w:rsidRPr="00DE58F5">
              <w:rPr>
                <w:rFonts w:ascii="Times New Roman" w:hAnsi="Times New Roman"/>
                <w:iCs/>
                <w:sz w:val="24"/>
                <w:szCs w:val="24"/>
                <w:lang w:val="en-US"/>
              </w:rPr>
              <w:t xml:space="preserve"> SŽS</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2</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6</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8</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G35</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Multipla</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skleroza</w:t>
            </w:r>
            <w:proofErr w:type="spellEnd"/>
          </w:p>
        </w:tc>
        <w:tc>
          <w:tcPr>
            <w:tcW w:w="1915" w:type="dxa"/>
          </w:tcPr>
          <w:p w:rsidR="00BB4B12" w:rsidRPr="00DE58F5" w:rsidRDefault="00BB4B12" w:rsidP="00576E2C">
            <w:pPr>
              <w:rPr>
                <w:rFonts w:ascii="Times New Roman" w:hAnsi="Times New Roman"/>
                <w:iCs/>
                <w:sz w:val="24"/>
                <w:szCs w:val="24"/>
                <w:lang w:val="en-US"/>
              </w:rPr>
            </w:pP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31</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31</w:t>
            </w:r>
          </w:p>
          <w:p w:rsidR="00BB4B12" w:rsidRPr="00DE58F5" w:rsidRDefault="00BB4B12" w:rsidP="00576E2C">
            <w:pPr>
              <w:rPr>
                <w:rFonts w:ascii="Times New Roman" w:hAnsi="Times New Roman"/>
                <w:iCs/>
                <w:sz w:val="24"/>
                <w:szCs w:val="24"/>
                <w:lang w:val="en-US"/>
              </w:rPr>
            </w:pP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lastRenderedPageBreak/>
              <w:t>G71</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Mišićna</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distrofija</w:t>
            </w:r>
            <w:proofErr w:type="spellEnd"/>
          </w:p>
          <w:p w:rsidR="00BB4B12" w:rsidRPr="00DE58F5" w:rsidRDefault="00BB4B12" w:rsidP="00576E2C">
            <w:pPr>
              <w:rPr>
                <w:rFonts w:ascii="Times New Roman" w:hAnsi="Times New Roman"/>
                <w:iCs/>
                <w:sz w:val="24"/>
                <w:szCs w:val="24"/>
                <w:lang w:val="en-US"/>
              </w:rPr>
            </w:pP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9</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18</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27</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G80</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Cerebralna</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paraliza</w:t>
            </w:r>
            <w:proofErr w:type="spellEnd"/>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63</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233</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296</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G81-G83</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Tetraplegija</w:t>
            </w:r>
            <w:proofErr w:type="spellEnd"/>
          </w:p>
          <w:p w:rsidR="00BB4B12" w:rsidRPr="00DE58F5" w:rsidRDefault="00BB4B12" w:rsidP="00576E2C">
            <w:pPr>
              <w:rPr>
                <w:rFonts w:ascii="Times New Roman" w:hAnsi="Times New Roman"/>
                <w:iCs/>
                <w:sz w:val="24"/>
                <w:szCs w:val="24"/>
                <w:lang w:val="en-US"/>
              </w:rPr>
            </w:pP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7</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14</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21</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I50</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Kardiomiopatije</w:t>
            </w:r>
            <w:proofErr w:type="spellEnd"/>
          </w:p>
          <w:p w:rsidR="00BB4B12" w:rsidRPr="00DE58F5" w:rsidRDefault="00BB4B12" w:rsidP="00576E2C">
            <w:pPr>
              <w:rPr>
                <w:rFonts w:ascii="Times New Roman" w:hAnsi="Times New Roman"/>
                <w:iCs/>
                <w:sz w:val="24"/>
                <w:szCs w:val="24"/>
                <w:lang w:val="en-US"/>
              </w:rPr>
            </w:pP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3</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6</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9</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J44</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Plućne</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bolesti</w:t>
            </w:r>
            <w:proofErr w:type="spellEnd"/>
          </w:p>
          <w:p w:rsidR="00BB4B12" w:rsidRPr="00DE58F5" w:rsidRDefault="00BB4B12" w:rsidP="00576E2C">
            <w:pPr>
              <w:rPr>
                <w:rFonts w:ascii="Times New Roman" w:hAnsi="Times New Roman"/>
                <w:iCs/>
                <w:sz w:val="24"/>
                <w:szCs w:val="24"/>
                <w:lang w:val="en-US"/>
              </w:rPr>
            </w:pP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11</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8</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19</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K72</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Zatajenje</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jetre</w:t>
            </w:r>
            <w:proofErr w:type="spellEnd"/>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12</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6</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18</w:t>
            </w:r>
          </w:p>
          <w:p w:rsidR="00BB4B12" w:rsidRPr="00DE58F5" w:rsidRDefault="00BB4B12" w:rsidP="00576E2C">
            <w:pPr>
              <w:rPr>
                <w:rFonts w:ascii="Times New Roman" w:hAnsi="Times New Roman"/>
                <w:iCs/>
                <w:sz w:val="24"/>
                <w:szCs w:val="24"/>
                <w:lang w:val="en-US"/>
              </w:rPr>
            </w:pP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N18</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Zatajenje</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bubrega</w:t>
            </w:r>
            <w:proofErr w:type="spellEnd"/>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60</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128</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188</w:t>
            </w:r>
          </w:p>
          <w:p w:rsidR="00BB4B12" w:rsidRPr="00DE58F5" w:rsidRDefault="00BB4B12" w:rsidP="00576E2C">
            <w:pPr>
              <w:rPr>
                <w:rFonts w:ascii="Times New Roman" w:hAnsi="Times New Roman"/>
                <w:iCs/>
                <w:sz w:val="24"/>
                <w:szCs w:val="24"/>
                <w:lang w:val="en-US"/>
              </w:rPr>
            </w:pP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P07</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Bolesti</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novorođenčadi</w:t>
            </w:r>
            <w:proofErr w:type="spellEnd"/>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1604</w:t>
            </w:r>
          </w:p>
        </w:tc>
        <w:tc>
          <w:tcPr>
            <w:tcW w:w="1915" w:type="dxa"/>
          </w:tcPr>
          <w:p w:rsidR="00BB4B12" w:rsidRPr="00DE58F5" w:rsidRDefault="00BB4B12" w:rsidP="00576E2C">
            <w:pPr>
              <w:rPr>
                <w:rFonts w:ascii="Times New Roman" w:hAnsi="Times New Roman"/>
                <w:iCs/>
                <w:sz w:val="24"/>
                <w:szCs w:val="24"/>
                <w:lang w:val="en-US"/>
              </w:rPr>
            </w:pP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1604</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P20-P29</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Asfiksija</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plućne</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bolesti</w:t>
            </w:r>
            <w:proofErr w:type="spellEnd"/>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965</w:t>
            </w:r>
          </w:p>
        </w:tc>
        <w:tc>
          <w:tcPr>
            <w:tcW w:w="1915" w:type="dxa"/>
          </w:tcPr>
          <w:p w:rsidR="00BB4B12" w:rsidRPr="00DE58F5" w:rsidRDefault="00BB4B12" w:rsidP="00576E2C">
            <w:pPr>
              <w:rPr>
                <w:rFonts w:ascii="Times New Roman" w:hAnsi="Times New Roman"/>
                <w:iCs/>
                <w:sz w:val="24"/>
                <w:szCs w:val="24"/>
                <w:lang w:val="en-US"/>
              </w:rPr>
            </w:pP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965</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P35-P37</w:t>
            </w:r>
          </w:p>
          <w:p w:rsidR="00BB4B12" w:rsidRPr="00DE58F5" w:rsidRDefault="00BB4B12" w:rsidP="00576E2C">
            <w:pPr>
              <w:rPr>
                <w:rFonts w:ascii="Times New Roman" w:hAnsi="Times New Roman"/>
                <w:iCs/>
                <w:sz w:val="24"/>
                <w:szCs w:val="24"/>
                <w:lang w:val="en-US"/>
              </w:rPr>
            </w:pP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Kongenitalne</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infekcije</w:t>
            </w:r>
            <w:proofErr w:type="spellEnd"/>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347</w:t>
            </w:r>
          </w:p>
        </w:tc>
        <w:tc>
          <w:tcPr>
            <w:tcW w:w="1915" w:type="dxa"/>
          </w:tcPr>
          <w:p w:rsidR="00BB4B12" w:rsidRPr="00DE58F5" w:rsidRDefault="00BB4B12" w:rsidP="00576E2C">
            <w:pPr>
              <w:rPr>
                <w:rFonts w:ascii="Times New Roman" w:hAnsi="Times New Roman"/>
                <w:iCs/>
                <w:sz w:val="24"/>
                <w:szCs w:val="24"/>
                <w:lang w:val="en-US"/>
              </w:rPr>
            </w:pP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347</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P52-P54</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Intrakranijalno</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krvarenje</w:t>
            </w:r>
            <w:proofErr w:type="spellEnd"/>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114</w:t>
            </w:r>
          </w:p>
        </w:tc>
        <w:tc>
          <w:tcPr>
            <w:tcW w:w="1915" w:type="dxa"/>
          </w:tcPr>
          <w:p w:rsidR="00BB4B12" w:rsidRPr="00DE58F5" w:rsidRDefault="00BB4B12" w:rsidP="00576E2C">
            <w:pPr>
              <w:rPr>
                <w:rFonts w:ascii="Times New Roman" w:hAnsi="Times New Roman"/>
                <w:iCs/>
                <w:sz w:val="24"/>
                <w:szCs w:val="24"/>
                <w:lang w:val="en-US"/>
              </w:rPr>
            </w:pP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114</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P90-P91</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Encefalopatije</w:t>
            </w:r>
            <w:proofErr w:type="spellEnd"/>
          </w:p>
          <w:p w:rsidR="00BB4B12" w:rsidRPr="00DE58F5" w:rsidRDefault="00BB4B12" w:rsidP="00576E2C">
            <w:pPr>
              <w:rPr>
                <w:rFonts w:ascii="Times New Roman" w:hAnsi="Times New Roman"/>
                <w:iCs/>
                <w:sz w:val="24"/>
                <w:szCs w:val="24"/>
                <w:lang w:val="en-US"/>
              </w:rPr>
            </w:pP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102</w:t>
            </w:r>
          </w:p>
        </w:tc>
        <w:tc>
          <w:tcPr>
            <w:tcW w:w="1915" w:type="dxa"/>
          </w:tcPr>
          <w:p w:rsidR="00BB4B12" w:rsidRPr="00DE58F5" w:rsidRDefault="00BB4B12" w:rsidP="00576E2C">
            <w:pPr>
              <w:rPr>
                <w:rFonts w:ascii="Times New Roman" w:hAnsi="Times New Roman"/>
                <w:iCs/>
                <w:sz w:val="24"/>
                <w:szCs w:val="24"/>
                <w:lang w:val="en-US"/>
              </w:rPr>
            </w:pP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102</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Q00-Q99</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Kongenitalne</w:t>
            </w:r>
            <w:proofErr w:type="spellEnd"/>
            <w:r w:rsidRPr="00DE58F5">
              <w:rPr>
                <w:rFonts w:ascii="Times New Roman" w:hAnsi="Times New Roman"/>
                <w:iCs/>
                <w:sz w:val="24"/>
                <w:szCs w:val="24"/>
                <w:lang w:val="en-US"/>
              </w:rPr>
              <w:t xml:space="preserve"> </w:t>
            </w:r>
            <w:proofErr w:type="spellStart"/>
            <w:r w:rsidRPr="00DE58F5">
              <w:rPr>
                <w:rFonts w:ascii="Times New Roman" w:hAnsi="Times New Roman"/>
                <w:iCs/>
                <w:sz w:val="24"/>
                <w:szCs w:val="24"/>
                <w:lang w:val="en-US"/>
              </w:rPr>
              <w:t>malformacije</w:t>
            </w:r>
            <w:proofErr w:type="spellEnd"/>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3636</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1728</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5364</w:t>
            </w:r>
          </w:p>
        </w:tc>
      </w:tr>
      <w:tr w:rsidR="00BB4B12" w:rsidRPr="00EA3830" w:rsidTr="00DE58F5">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R40</w:t>
            </w:r>
          </w:p>
        </w:tc>
        <w:tc>
          <w:tcPr>
            <w:tcW w:w="1915" w:type="dxa"/>
          </w:tcPr>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t>Nespecificirane</w:t>
            </w:r>
            <w:proofErr w:type="spellEnd"/>
            <w:r w:rsidRPr="00DE58F5">
              <w:rPr>
                <w:rFonts w:ascii="Times New Roman" w:hAnsi="Times New Roman"/>
                <w:iCs/>
                <w:sz w:val="24"/>
                <w:szCs w:val="24"/>
                <w:lang w:val="en-US"/>
              </w:rPr>
              <w:t xml:space="preserve"> </w:t>
            </w:r>
          </w:p>
          <w:p w:rsidR="00BB4B12" w:rsidRPr="00DE58F5" w:rsidRDefault="00BB4B12" w:rsidP="00576E2C">
            <w:pPr>
              <w:rPr>
                <w:rFonts w:ascii="Times New Roman" w:hAnsi="Times New Roman"/>
                <w:iCs/>
                <w:sz w:val="24"/>
                <w:szCs w:val="24"/>
                <w:lang w:val="en-US"/>
              </w:rPr>
            </w:pPr>
            <w:proofErr w:type="spellStart"/>
            <w:r w:rsidRPr="00DE58F5">
              <w:rPr>
                <w:rFonts w:ascii="Times New Roman" w:hAnsi="Times New Roman"/>
                <w:iCs/>
                <w:sz w:val="24"/>
                <w:szCs w:val="24"/>
                <w:lang w:val="en-US"/>
              </w:rPr>
              <w:lastRenderedPageBreak/>
              <w:t>anomalije</w:t>
            </w:r>
            <w:proofErr w:type="spellEnd"/>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lastRenderedPageBreak/>
              <w:t>4</w:t>
            </w:r>
          </w:p>
        </w:tc>
        <w:tc>
          <w:tcPr>
            <w:tcW w:w="1915"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18</w:t>
            </w:r>
          </w:p>
        </w:tc>
        <w:tc>
          <w:tcPr>
            <w:tcW w:w="1916" w:type="dxa"/>
          </w:tcPr>
          <w:p w:rsidR="00BB4B12" w:rsidRPr="00DE58F5" w:rsidRDefault="00BB4B12" w:rsidP="00576E2C">
            <w:pPr>
              <w:rPr>
                <w:rFonts w:ascii="Times New Roman" w:hAnsi="Times New Roman"/>
                <w:iCs/>
                <w:sz w:val="24"/>
                <w:szCs w:val="24"/>
                <w:lang w:val="en-US"/>
              </w:rPr>
            </w:pPr>
            <w:r w:rsidRPr="00DE58F5">
              <w:rPr>
                <w:rFonts w:ascii="Times New Roman" w:hAnsi="Times New Roman"/>
                <w:iCs/>
                <w:sz w:val="24"/>
                <w:szCs w:val="24"/>
                <w:lang w:val="en-US"/>
              </w:rPr>
              <w:t>22</w:t>
            </w:r>
          </w:p>
          <w:p w:rsidR="00BB4B12" w:rsidRPr="00DE58F5" w:rsidRDefault="00BB4B12" w:rsidP="00576E2C">
            <w:pPr>
              <w:rPr>
                <w:rFonts w:ascii="Times New Roman" w:hAnsi="Times New Roman"/>
                <w:iCs/>
                <w:sz w:val="24"/>
                <w:szCs w:val="24"/>
                <w:lang w:val="en-US"/>
              </w:rPr>
            </w:pPr>
          </w:p>
        </w:tc>
      </w:tr>
    </w:tbl>
    <w:p w:rsidR="00BB4B12" w:rsidRDefault="00BB4B12">
      <w:pPr>
        <w:rPr>
          <w:rFonts w:ascii="Times New Roman" w:hAnsi="Times New Roman"/>
          <w:sz w:val="24"/>
          <w:szCs w:val="24"/>
        </w:rPr>
      </w:pPr>
    </w:p>
    <w:p w:rsidR="00BB4B12" w:rsidRPr="00EA3830" w:rsidRDefault="00BB4B12">
      <w:pPr>
        <w:rPr>
          <w:rFonts w:ascii="Times New Roman" w:hAnsi="Times New Roman"/>
          <w:sz w:val="24"/>
          <w:szCs w:val="24"/>
        </w:rPr>
      </w:pPr>
    </w:p>
    <w:p w:rsidR="00BB4B12" w:rsidRPr="00780277" w:rsidRDefault="00BB4B12" w:rsidP="00780277">
      <w:pPr>
        <w:spacing w:line="360" w:lineRule="auto"/>
        <w:jc w:val="both"/>
        <w:rPr>
          <w:rFonts w:ascii="Times New Roman" w:hAnsi="Times New Roman"/>
          <w:b/>
          <w:sz w:val="24"/>
          <w:szCs w:val="24"/>
        </w:rPr>
      </w:pPr>
      <w:r w:rsidRPr="00780277">
        <w:rPr>
          <w:rFonts w:ascii="Times New Roman" w:hAnsi="Times New Roman"/>
          <w:b/>
          <w:sz w:val="24"/>
          <w:szCs w:val="24"/>
        </w:rPr>
        <w:t>Palijativna skrb branitelja</w:t>
      </w:r>
    </w:p>
    <w:p w:rsidR="00BB4B12" w:rsidRPr="00FE58D6" w:rsidRDefault="00BB4B12" w:rsidP="00FE58D6">
      <w:pPr>
        <w:spacing w:line="360" w:lineRule="auto"/>
        <w:jc w:val="both"/>
        <w:rPr>
          <w:rFonts w:ascii="Times New Roman" w:hAnsi="Times New Roman"/>
          <w:color w:val="FF0000"/>
          <w:sz w:val="24"/>
          <w:szCs w:val="24"/>
        </w:rPr>
      </w:pPr>
      <w:r w:rsidRPr="00780277">
        <w:rPr>
          <w:rFonts w:ascii="Times New Roman" w:hAnsi="Times New Roman"/>
          <w:sz w:val="24"/>
          <w:szCs w:val="24"/>
        </w:rPr>
        <w:t>Cilj naglaša</w:t>
      </w:r>
      <w:r>
        <w:rPr>
          <w:rFonts w:ascii="Times New Roman" w:hAnsi="Times New Roman"/>
          <w:sz w:val="24"/>
          <w:szCs w:val="24"/>
        </w:rPr>
        <w:t xml:space="preserve">vanja skrbi za branitelje nije </w:t>
      </w:r>
      <w:r w:rsidRPr="00780277">
        <w:rPr>
          <w:rFonts w:ascii="Times New Roman" w:hAnsi="Times New Roman"/>
          <w:sz w:val="24"/>
          <w:szCs w:val="24"/>
        </w:rPr>
        <w:t>uspostava paralelnog sustava niti bilo kakav oblik izdvajanja ove populacije, već omogućavanje kvalitetne palijativne skrbi za sve one kojima je ista potrebna. Uzimajući u obzir specifičnosti u zbrinjavanju pokazuje se</w:t>
      </w:r>
      <w:r>
        <w:rPr>
          <w:rFonts w:ascii="Times New Roman" w:hAnsi="Times New Roman"/>
          <w:sz w:val="24"/>
          <w:szCs w:val="24"/>
        </w:rPr>
        <w:t xml:space="preserve"> potreba  za  dodatnim znanjima </w:t>
      </w:r>
      <w:r w:rsidRPr="00780277">
        <w:rPr>
          <w:rFonts w:ascii="Times New Roman" w:hAnsi="Times New Roman"/>
          <w:sz w:val="24"/>
          <w:szCs w:val="24"/>
        </w:rPr>
        <w:t xml:space="preserve">i vještinama, ali i dodatnim resursima u pružanju palijativne skrbi.                                                                                                </w:t>
      </w:r>
    </w:p>
    <w:p w:rsidR="00BB4B12" w:rsidRPr="00780277" w:rsidRDefault="00BB4B12" w:rsidP="00780277">
      <w:pPr>
        <w:spacing w:line="360" w:lineRule="auto"/>
        <w:jc w:val="both"/>
        <w:rPr>
          <w:rFonts w:ascii="Times New Roman" w:hAnsi="Times New Roman"/>
          <w:sz w:val="24"/>
          <w:szCs w:val="24"/>
        </w:rPr>
      </w:pPr>
      <w:r w:rsidRPr="00780277">
        <w:rPr>
          <w:rFonts w:ascii="Times New Roman" w:hAnsi="Times New Roman"/>
          <w:sz w:val="24"/>
          <w:szCs w:val="24"/>
        </w:rPr>
        <w:t>Uzimajući u obzir alarmantne podatke o pobolu i smrtnosti populacije hrvatskih b</w:t>
      </w:r>
      <w:r>
        <w:rPr>
          <w:rFonts w:ascii="Times New Roman" w:hAnsi="Times New Roman"/>
          <w:sz w:val="24"/>
          <w:szCs w:val="24"/>
        </w:rPr>
        <w:t xml:space="preserve">ranitelja, utvrđena je potreba </w:t>
      </w:r>
      <w:r w:rsidRPr="00780277">
        <w:rPr>
          <w:rFonts w:ascii="Times New Roman" w:hAnsi="Times New Roman"/>
          <w:sz w:val="24"/>
          <w:szCs w:val="24"/>
        </w:rPr>
        <w:t>i za palijativnu skrb hrvatskih branitelja (</w:t>
      </w:r>
      <w:r>
        <w:rPr>
          <w:rFonts w:ascii="Times New Roman" w:hAnsi="Times New Roman"/>
          <w:sz w:val="24"/>
          <w:szCs w:val="24"/>
        </w:rPr>
        <w:t>12)</w:t>
      </w:r>
      <w:r w:rsidRPr="00780277">
        <w:rPr>
          <w:rFonts w:ascii="Times New Roman" w:hAnsi="Times New Roman"/>
          <w:b/>
          <w:sz w:val="24"/>
          <w:szCs w:val="24"/>
        </w:rPr>
        <w:t xml:space="preserve">. </w:t>
      </w:r>
      <w:r w:rsidRPr="00780277">
        <w:rPr>
          <w:rFonts w:ascii="Times New Roman" w:hAnsi="Times New Roman"/>
          <w:sz w:val="24"/>
          <w:szCs w:val="24"/>
        </w:rPr>
        <w:t xml:space="preserve"> Dosadašnji podaci između ostalog ukazuju da je prosječna dob života hrvatskog branitelja ispod 51 godinu te da zadnjih godina prosječno dnevno u Hrvatskoj umre oko 9 branitelja.</w:t>
      </w:r>
    </w:p>
    <w:p w:rsidR="00BB4B12" w:rsidRPr="00780277" w:rsidRDefault="00BB4B12" w:rsidP="00780277">
      <w:pPr>
        <w:spacing w:line="360" w:lineRule="auto"/>
        <w:jc w:val="both"/>
        <w:rPr>
          <w:rFonts w:ascii="Times New Roman" w:hAnsi="Times New Roman"/>
          <w:sz w:val="24"/>
          <w:szCs w:val="24"/>
        </w:rPr>
      </w:pPr>
      <w:r w:rsidRPr="00780277">
        <w:rPr>
          <w:rFonts w:ascii="Times New Roman" w:hAnsi="Times New Roman"/>
          <w:sz w:val="24"/>
          <w:szCs w:val="24"/>
        </w:rPr>
        <w:t>Tablica 6.  prikazuje uzroke smrti u braniteljskoj i općoj populaciji. Uzroci su iskazani prema učestalosti . Uočljiv je veće umiranje u skupini branitelja u skupinama uzroka 7, 9, 10 i 12, dok se u općoj populaciji uočava veći udio umrlih u skupinama 8 i 11. Navedene razlike moguće je pripisati razlici u dobnoj strukturi između promatranih populacija.</w:t>
      </w:r>
    </w:p>
    <w:tbl>
      <w:tblPr>
        <w:tblW w:w="5000" w:type="pct"/>
        <w:tblLayout w:type="fixed"/>
        <w:tblLook w:val="00A0" w:firstRow="1" w:lastRow="0" w:firstColumn="1" w:lastColumn="0" w:noHBand="0" w:noVBand="0"/>
      </w:tblPr>
      <w:tblGrid>
        <w:gridCol w:w="6926"/>
        <w:gridCol w:w="1192"/>
        <w:gridCol w:w="1310"/>
      </w:tblGrid>
      <w:tr w:rsidR="00BB4B12" w:rsidRPr="00EA3830" w:rsidTr="00E550AB">
        <w:tc>
          <w:tcPr>
            <w:tcW w:w="3673" w:type="pct"/>
            <w:tcBorders>
              <w:bottom w:val="single" w:sz="12" w:space="0" w:color="auto"/>
            </w:tcBorders>
            <w:noWrap/>
          </w:tcPr>
          <w:p w:rsidR="00BB4B12" w:rsidRPr="00EA3830" w:rsidRDefault="00BB4B12" w:rsidP="007365F6">
            <w:pPr>
              <w:spacing w:before="20" w:after="20"/>
              <w:rPr>
                <w:rFonts w:ascii="Times New Roman" w:hAnsi="Times New Roman"/>
                <w:bCs/>
              </w:rPr>
            </w:pPr>
          </w:p>
        </w:tc>
        <w:tc>
          <w:tcPr>
            <w:tcW w:w="632" w:type="pct"/>
            <w:tcBorders>
              <w:bottom w:val="single" w:sz="12" w:space="0" w:color="auto"/>
            </w:tcBorders>
            <w:noWrap/>
          </w:tcPr>
          <w:p w:rsidR="00BB4B12" w:rsidRPr="00EA3830" w:rsidRDefault="00BB4B12" w:rsidP="00E550AB">
            <w:pPr>
              <w:spacing w:before="20" w:after="20"/>
              <w:jc w:val="center"/>
              <w:rPr>
                <w:rFonts w:ascii="Times New Roman" w:hAnsi="Times New Roman"/>
                <w:bCs/>
                <w:color w:val="000000"/>
              </w:rPr>
            </w:pPr>
          </w:p>
        </w:tc>
        <w:tc>
          <w:tcPr>
            <w:tcW w:w="695" w:type="pct"/>
            <w:tcBorders>
              <w:bottom w:val="single" w:sz="12" w:space="0" w:color="auto"/>
            </w:tcBorders>
          </w:tcPr>
          <w:p w:rsidR="00BB4B12" w:rsidRPr="00EA3830" w:rsidRDefault="00BB4B12" w:rsidP="00E550AB">
            <w:pPr>
              <w:spacing w:before="20" w:after="20"/>
              <w:jc w:val="center"/>
              <w:rPr>
                <w:rFonts w:ascii="Times New Roman" w:hAnsi="Times New Roman"/>
                <w:bCs/>
                <w:color w:val="000000"/>
              </w:rPr>
            </w:pPr>
          </w:p>
        </w:tc>
      </w:tr>
      <w:tr w:rsidR="00BB4B12" w:rsidRPr="00EA3830" w:rsidTr="00E550AB">
        <w:tc>
          <w:tcPr>
            <w:tcW w:w="5000" w:type="pct"/>
            <w:gridSpan w:val="3"/>
            <w:tcBorders>
              <w:top w:val="single" w:sz="12" w:space="0" w:color="auto"/>
              <w:bottom w:val="single" w:sz="4" w:space="0" w:color="auto"/>
            </w:tcBorders>
            <w:noWrap/>
          </w:tcPr>
          <w:p w:rsidR="00BB4B12" w:rsidRPr="00EA3830" w:rsidRDefault="00BB4B12" w:rsidP="002D591D">
            <w:pPr>
              <w:spacing w:beforeLines="20" w:before="48" w:afterLines="20" w:after="48"/>
              <w:jc w:val="center"/>
              <w:rPr>
                <w:rFonts w:ascii="Times New Roman" w:hAnsi="Times New Roman"/>
              </w:rPr>
            </w:pPr>
            <w:r w:rsidRPr="00EA3830">
              <w:rPr>
                <w:rFonts w:ascii="Times New Roman" w:hAnsi="Times New Roman"/>
                <w:b/>
              </w:rPr>
              <w:t>Tablica 6.</w:t>
            </w:r>
            <w:r w:rsidRPr="00EA3830">
              <w:rPr>
                <w:rFonts w:ascii="Times New Roman" w:hAnsi="Times New Roman"/>
              </w:rPr>
              <w:t xml:space="preserve"> – Smrtnost prema vodećim uzrocima smrti</w:t>
            </w:r>
          </w:p>
        </w:tc>
      </w:tr>
      <w:tr w:rsidR="00BB4B12" w:rsidRPr="00EA3830" w:rsidTr="00E550AB">
        <w:tc>
          <w:tcPr>
            <w:tcW w:w="3673" w:type="pct"/>
            <w:tcBorders>
              <w:top w:val="single" w:sz="4" w:space="0" w:color="auto"/>
              <w:bottom w:val="single" w:sz="4" w:space="0" w:color="auto"/>
            </w:tcBorders>
            <w:noWrap/>
            <w:vAlign w:val="center"/>
          </w:tcPr>
          <w:p w:rsidR="00BB4B12" w:rsidRPr="00EA3830" w:rsidRDefault="00BB4B12" w:rsidP="00E550AB">
            <w:pPr>
              <w:spacing w:before="20" w:after="20"/>
              <w:jc w:val="center"/>
              <w:rPr>
                <w:rFonts w:ascii="Times New Roman" w:hAnsi="Times New Roman"/>
                <w:bCs/>
              </w:rPr>
            </w:pPr>
            <w:r w:rsidRPr="00EA3830">
              <w:rPr>
                <w:rFonts w:ascii="Times New Roman" w:hAnsi="Times New Roman"/>
                <w:bCs/>
              </w:rPr>
              <w:t>MKB skupina bolesti</w:t>
            </w:r>
          </w:p>
        </w:tc>
        <w:tc>
          <w:tcPr>
            <w:tcW w:w="632" w:type="pct"/>
            <w:tcBorders>
              <w:top w:val="single" w:sz="4" w:space="0" w:color="auto"/>
              <w:bottom w:val="single" w:sz="4" w:space="0" w:color="auto"/>
            </w:tcBorders>
            <w:noWrap/>
            <w:vAlign w:val="center"/>
          </w:tcPr>
          <w:p w:rsidR="00BB4B12" w:rsidRPr="00EA3830" w:rsidRDefault="00BB4B12" w:rsidP="00E550AB">
            <w:pPr>
              <w:spacing w:before="20" w:after="20"/>
              <w:jc w:val="center"/>
              <w:rPr>
                <w:rFonts w:ascii="Times New Roman" w:hAnsi="Times New Roman"/>
                <w:bCs/>
                <w:color w:val="000000"/>
              </w:rPr>
            </w:pPr>
            <w:r w:rsidRPr="00EA3830">
              <w:rPr>
                <w:rFonts w:ascii="Times New Roman" w:hAnsi="Times New Roman"/>
                <w:bCs/>
                <w:color w:val="000000"/>
              </w:rPr>
              <w:t>% branitelji</w:t>
            </w:r>
          </w:p>
        </w:tc>
        <w:tc>
          <w:tcPr>
            <w:tcW w:w="695" w:type="pct"/>
            <w:tcBorders>
              <w:top w:val="single" w:sz="4" w:space="0" w:color="auto"/>
              <w:bottom w:val="single" w:sz="4" w:space="0" w:color="auto"/>
            </w:tcBorders>
            <w:vAlign w:val="center"/>
          </w:tcPr>
          <w:p w:rsidR="00BB4B12" w:rsidRPr="00EA3830" w:rsidRDefault="00BB4B12" w:rsidP="00E550AB">
            <w:pPr>
              <w:spacing w:before="20" w:after="20"/>
              <w:jc w:val="center"/>
              <w:rPr>
                <w:rFonts w:ascii="Times New Roman" w:hAnsi="Times New Roman"/>
                <w:bCs/>
                <w:color w:val="000000"/>
              </w:rPr>
            </w:pPr>
            <w:r w:rsidRPr="00EA3830">
              <w:rPr>
                <w:rFonts w:ascii="Times New Roman" w:hAnsi="Times New Roman"/>
                <w:bCs/>
                <w:color w:val="000000"/>
              </w:rPr>
              <w:t>% muška populacija RH</w:t>
            </w:r>
          </w:p>
        </w:tc>
      </w:tr>
      <w:tr w:rsidR="00BB4B12" w:rsidRPr="00EA3830" w:rsidTr="00E550AB">
        <w:tc>
          <w:tcPr>
            <w:tcW w:w="3673" w:type="pct"/>
            <w:tcBorders>
              <w:top w:val="single" w:sz="4" w:space="0" w:color="auto"/>
            </w:tcBorders>
            <w:noWrap/>
          </w:tcPr>
          <w:p w:rsidR="00BB4B12" w:rsidRPr="00EA3830" w:rsidRDefault="00BB4B12" w:rsidP="00E550AB">
            <w:pPr>
              <w:spacing w:before="20" w:after="20"/>
              <w:rPr>
                <w:rFonts w:ascii="Times New Roman" w:hAnsi="Times New Roman"/>
              </w:rPr>
            </w:pPr>
            <w:r w:rsidRPr="00EA3830">
              <w:rPr>
                <w:rFonts w:ascii="Times New Roman" w:hAnsi="Times New Roman"/>
                <w:color w:val="000000"/>
              </w:rPr>
              <w:t>Bolesti mišićno-koštanog sustava i vezivnoga tkiva (1)</w:t>
            </w:r>
          </w:p>
        </w:tc>
        <w:tc>
          <w:tcPr>
            <w:tcW w:w="632" w:type="pct"/>
            <w:tcBorders>
              <w:top w:val="single" w:sz="4" w:space="0" w:color="auto"/>
            </w:tcBorders>
            <w:noWrap/>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0,14</w:t>
            </w:r>
          </w:p>
        </w:tc>
        <w:tc>
          <w:tcPr>
            <w:tcW w:w="695" w:type="pct"/>
            <w:tcBorders>
              <w:top w:val="single" w:sz="4" w:space="0" w:color="auto"/>
            </w:tcBorders>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0,07</w:t>
            </w:r>
          </w:p>
        </w:tc>
      </w:tr>
      <w:tr w:rsidR="00BB4B12" w:rsidRPr="00EA3830" w:rsidTr="00E550AB">
        <w:tc>
          <w:tcPr>
            <w:tcW w:w="3673" w:type="pct"/>
            <w:noWrap/>
          </w:tcPr>
          <w:p w:rsidR="00BB4B12" w:rsidRPr="00EA3830" w:rsidRDefault="00BB4B12" w:rsidP="00E550AB">
            <w:pPr>
              <w:spacing w:before="20" w:after="20"/>
              <w:rPr>
                <w:rFonts w:ascii="Times New Roman" w:hAnsi="Times New Roman"/>
              </w:rPr>
            </w:pPr>
            <w:r w:rsidRPr="00EA3830">
              <w:rPr>
                <w:rFonts w:ascii="Times New Roman" w:hAnsi="Times New Roman"/>
                <w:color w:val="000000"/>
              </w:rPr>
              <w:t xml:space="preserve">Bolesti </w:t>
            </w:r>
            <w:proofErr w:type="spellStart"/>
            <w:r w:rsidRPr="00EA3830">
              <w:rPr>
                <w:rFonts w:ascii="Times New Roman" w:hAnsi="Times New Roman"/>
                <w:color w:val="000000"/>
              </w:rPr>
              <w:t>genitourinarnog</w:t>
            </w:r>
            <w:proofErr w:type="spellEnd"/>
            <w:r w:rsidRPr="00EA3830">
              <w:rPr>
                <w:rFonts w:ascii="Times New Roman" w:hAnsi="Times New Roman"/>
                <w:color w:val="000000"/>
              </w:rPr>
              <w:t xml:space="preserve"> sustava (2)</w:t>
            </w:r>
          </w:p>
        </w:tc>
        <w:tc>
          <w:tcPr>
            <w:tcW w:w="632" w:type="pct"/>
            <w:noWrap/>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0,51</w:t>
            </w:r>
          </w:p>
        </w:tc>
        <w:tc>
          <w:tcPr>
            <w:tcW w:w="695" w:type="pct"/>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1,14</w:t>
            </w:r>
          </w:p>
        </w:tc>
      </w:tr>
      <w:tr w:rsidR="00BB4B12" w:rsidRPr="00EA3830" w:rsidTr="00E550AB">
        <w:tc>
          <w:tcPr>
            <w:tcW w:w="3673" w:type="pct"/>
            <w:noWrap/>
          </w:tcPr>
          <w:p w:rsidR="00BB4B12" w:rsidRPr="00EA3830" w:rsidRDefault="00BB4B12" w:rsidP="00E550AB">
            <w:pPr>
              <w:spacing w:before="20" w:after="20"/>
              <w:rPr>
                <w:rFonts w:ascii="Times New Roman" w:hAnsi="Times New Roman"/>
              </w:rPr>
            </w:pPr>
            <w:r w:rsidRPr="00EA3830">
              <w:rPr>
                <w:rFonts w:ascii="Times New Roman" w:hAnsi="Times New Roman"/>
                <w:color w:val="000000"/>
              </w:rPr>
              <w:t>Zarazne i parazitarne bolesti (3)</w:t>
            </w:r>
          </w:p>
        </w:tc>
        <w:tc>
          <w:tcPr>
            <w:tcW w:w="632" w:type="pct"/>
            <w:noWrap/>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0,71</w:t>
            </w:r>
          </w:p>
        </w:tc>
        <w:tc>
          <w:tcPr>
            <w:tcW w:w="695" w:type="pct"/>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0,62</w:t>
            </w:r>
          </w:p>
        </w:tc>
      </w:tr>
      <w:tr w:rsidR="00BB4B12" w:rsidRPr="00EA3830" w:rsidTr="00E550AB">
        <w:tc>
          <w:tcPr>
            <w:tcW w:w="3673" w:type="pct"/>
            <w:noWrap/>
          </w:tcPr>
          <w:p w:rsidR="00BB4B12" w:rsidRPr="00EA3830" w:rsidRDefault="00BB4B12" w:rsidP="00E550AB">
            <w:pPr>
              <w:spacing w:before="20" w:after="20"/>
              <w:rPr>
                <w:rFonts w:ascii="Times New Roman" w:hAnsi="Times New Roman"/>
              </w:rPr>
            </w:pPr>
            <w:r w:rsidRPr="00EA3830">
              <w:rPr>
                <w:rFonts w:ascii="Times New Roman" w:hAnsi="Times New Roman"/>
                <w:color w:val="000000"/>
              </w:rPr>
              <w:t>Bolesti živčanog sustava (4)</w:t>
            </w:r>
          </w:p>
        </w:tc>
        <w:tc>
          <w:tcPr>
            <w:tcW w:w="632" w:type="pct"/>
            <w:noWrap/>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1,40</w:t>
            </w:r>
          </w:p>
        </w:tc>
        <w:tc>
          <w:tcPr>
            <w:tcW w:w="695" w:type="pct"/>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1,70</w:t>
            </w:r>
          </w:p>
        </w:tc>
      </w:tr>
      <w:tr w:rsidR="00BB4B12" w:rsidRPr="00EA3830" w:rsidTr="00E550AB">
        <w:tc>
          <w:tcPr>
            <w:tcW w:w="3673" w:type="pct"/>
            <w:noWrap/>
          </w:tcPr>
          <w:p w:rsidR="00BB4B12" w:rsidRPr="00EA3830" w:rsidRDefault="00BB4B12" w:rsidP="00E550AB">
            <w:pPr>
              <w:spacing w:before="20" w:after="20"/>
              <w:rPr>
                <w:rFonts w:ascii="Times New Roman" w:hAnsi="Times New Roman"/>
              </w:rPr>
            </w:pPr>
            <w:r w:rsidRPr="00EA3830">
              <w:rPr>
                <w:rFonts w:ascii="Times New Roman" w:hAnsi="Times New Roman"/>
                <w:color w:val="000000"/>
              </w:rPr>
              <w:t>Endokrine bolesti, bolesti prehrane i bolesti metabolizma (5)</w:t>
            </w:r>
          </w:p>
        </w:tc>
        <w:tc>
          <w:tcPr>
            <w:tcW w:w="632" w:type="pct"/>
            <w:noWrap/>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1,59</w:t>
            </w:r>
          </w:p>
        </w:tc>
        <w:tc>
          <w:tcPr>
            <w:tcW w:w="695" w:type="pct"/>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2,27</w:t>
            </w:r>
          </w:p>
        </w:tc>
      </w:tr>
      <w:tr w:rsidR="00BB4B12" w:rsidRPr="00EA3830" w:rsidTr="00E550AB">
        <w:tc>
          <w:tcPr>
            <w:tcW w:w="3673" w:type="pct"/>
            <w:noWrap/>
          </w:tcPr>
          <w:p w:rsidR="00BB4B12" w:rsidRPr="00EA3830" w:rsidRDefault="00BB4B12" w:rsidP="00E550AB">
            <w:pPr>
              <w:spacing w:before="20" w:after="20"/>
              <w:rPr>
                <w:rFonts w:ascii="Times New Roman" w:hAnsi="Times New Roman"/>
              </w:rPr>
            </w:pPr>
            <w:r w:rsidRPr="00EA3830">
              <w:rPr>
                <w:rFonts w:ascii="Times New Roman" w:hAnsi="Times New Roman"/>
                <w:color w:val="000000"/>
              </w:rPr>
              <w:t>Duševni poremećaji i poremećaji ponašanja (6)</w:t>
            </w:r>
          </w:p>
        </w:tc>
        <w:tc>
          <w:tcPr>
            <w:tcW w:w="632" w:type="pct"/>
            <w:noWrap/>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1,98</w:t>
            </w:r>
          </w:p>
        </w:tc>
        <w:tc>
          <w:tcPr>
            <w:tcW w:w="695" w:type="pct"/>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2,04</w:t>
            </w:r>
          </w:p>
        </w:tc>
      </w:tr>
      <w:tr w:rsidR="00BB4B12" w:rsidRPr="00EA3830" w:rsidTr="00E550AB">
        <w:tc>
          <w:tcPr>
            <w:tcW w:w="3673" w:type="pct"/>
            <w:noWrap/>
          </w:tcPr>
          <w:p w:rsidR="00BB4B12" w:rsidRPr="00EA3830" w:rsidRDefault="00BB4B12" w:rsidP="00E550AB">
            <w:pPr>
              <w:spacing w:before="20" w:after="20"/>
              <w:rPr>
                <w:rFonts w:ascii="Times New Roman" w:hAnsi="Times New Roman"/>
              </w:rPr>
            </w:pPr>
            <w:r w:rsidRPr="00EA3830">
              <w:rPr>
                <w:rFonts w:ascii="Times New Roman" w:hAnsi="Times New Roman"/>
                <w:color w:val="000000"/>
              </w:rPr>
              <w:t>Simptomi, znakovi i abnormalni klinički i laboratorijski nalazi nesvrstani  drugamo (7)</w:t>
            </w:r>
          </w:p>
        </w:tc>
        <w:tc>
          <w:tcPr>
            <w:tcW w:w="632" w:type="pct"/>
            <w:noWrap/>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2,13</w:t>
            </w:r>
          </w:p>
        </w:tc>
        <w:tc>
          <w:tcPr>
            <w:tcW w:w="695" w:type="pct"/>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0,80</w:t>
            </w:r>
          </w:p>
        </w:tc>
      </w:tr>
      <w:tr w:rsidR="00BB4B12" w:rsidRPr="00EA3830" w:rsidTr="00E550AB">
        <w:tc>
          <w:tcPr>
            <w:tcW w:w="3673" w:type="pct"/>
            <w:noWrap/>
          </w:tcPr>
          <w:p w:rsidR="00BB4B12" w:rsidRPr="00EA3830" w:rsidRDefault="00BB4B12" w:rsidP="00E550AB">
            <w:pPr>
              <w:spacing w:before="20" w:after="20"/>
              <w:rPr>
                <w:rFonts w:ascii="Times New Roman" w:hAnsi="Times New Roman"/>
              </w:rPr>
            </w:pPr>
            <w:r w:rsidRPr="00EA3830">
              <w:rPr>
                <w:rFonts w:ascii="Times New Roman" w:hAnsi="Times New Roman"/>
                <w:color w:val="000000"/>
              </w:rPr>
              <w:t>Bolesti dišnog sustava (8)</w:t>
            </w:r>
          </w:p>
        </w:tc>
        <w:tc>
          <w:tcPr>
            <w:tcW w:w="632" w:type="pct"/>
            <w:noWrap/>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2,58</w:t>
            </w:r>
          </w:p>
        </w:tc>
        <w:tc>
          <w:tcPr>
            <w:tcW w:w="695" w:type="pct"/>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5,01</w:t>
            </w:r>
          </w:p>
        </w:tc>
      </w:tr>
      <w:tr w:rsidR="00BB4B12" w:rsidRPr="00EA3830" w:rsidTr="00E550AB">
        <w:tc>
          <w:tcPr>
            <w:tcW w:w="3673" w:type="pct"/>
            <w:noWrap/>
          </w:tcPr>
          <w:p w:rsidR="00BB4B12" w:rsidRPr="00EA3830" w:rsidRDefault="00BB4B12" w:rsidP="00E550AB">
            <w:pPr>
              <w:spacing w:before="20" w:after="20"/>
              <w:rPr>
                <w:rFonts w:ascii="Times New Roman" w:hAnsi="Times New Roman"/>
              </w:rPr>
            </w:pPr>
            <w:r w:rsidRPr="00EA3830">
              <w:rPr>
                <w:rFonts w:ascii="Times New Roman" w:hAnsi="Times New Roman"/>
                <w:color w:val="000000"/>
              </w:rPr>
              <w:t>Bolesti probavnog sustava (9)</w:t>
            </w:r>
          </w:p>
        </w:tc>
        <w:tc>
          <w:tcPr>
            <w:tcW w:w="632" w:type="pct"/>
            <w:noWrap/>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8,52</w:t>
            </w:r>
          </w:p>
        </w:tc>
        <w:tc>
          <w:tcPr>
            <w:tcW w:w="695" w:type="pct"/>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5,30</w:t>
            </w:r>
          </w:p>
        </w:tc>
      </w:tr>
      <w:tr w:rsidR="00BB4B12" w:rsidRPr="00EA3830" w:rsidTr="00E550AB">
        <w:tc>
          <w:tcPr>
            <w:tcW w:w="3673" w:type="pct"/>
            <w:noWrap/>
          </w:tcPr>
          <w:p w:rsidR="00BB4B12" w:rsidRPr="00EA3830" w:rsidRDefault="00BB4B12" w:rsidP="00E550AB">
            <w:pPr>
              <w:spacing w:before="20" w:after="20"/>
              <w:rPr>
                <w:rFonts w:ascii="Times New Roman" w:hAnsi="Times New Roman"/>
              </w:rPr>
            </w:pPr>
            <w:r w:rsidRPr="00EA3830">
              <w:rPr>
                <w:rFonts w:ascii="Times New Roman" w:hAnsi="Times New Roman"/>
                <w:color w:val="000000"/>
              </w:rPr>
              <w:lastRenderedPageBreak/>
              <w:t>Ozljede, trovanja i neke druge posljedice vanjskih uzroka (10)</w:t>
            </w:r>
          </w:p>
        </w:tc>
        <w:tc>
          <w:tcPr>
            <w:tcW w:w="632" w:type="pct"/>
            <w:noWrap/>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10,72</w:t>
            </w:r>
          </w:p>
        </w:tc>
        <w:tc>
          <w:tcPr>
            <w:tcW w:w="695" w:type="pct"/>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6,66</w:t>
            </w:r>
          </w:p>
        </w:tc>
      </w:tr>
      <w:tr w:rsidR="00BB4B12" w:rsidRPr="00EA3830" w:rsidTr="00E550AB">
        <w:tc>
          <w:tcPr>
            <w:tcW w:w="3673" w:type="pct"/>
            <w:noWrap/>
          </w:tcPr>
          <w:p w:rsidR="00BB4B12" w:rsidRPr="00EA3830" w:rsidRDefault="00BB4B12" w:rsidP="00E550AB">
            <w:pPr>
              <w:spacing w:before="20" w:after="20"/>
              <w:rPr>
                <w:rFonts w:ascii="Times New Roman" w:hAnsi="Times New Roman"/>
              </w:rPr>
            </w:pPr>
            <w:r w:rsidRPr="00EA3830">
              <w:rPr>
                <w:rFonts w:ascii="Times New Roman" w:hAnsi="Times New Roman"/>
                <w:color w:val="000000"/>
              </w:rPr>
              <w:t>Bolesti cirkulacijskog sustava (11)</w:t>
            </w:r>
          </w:p>
        </w:tc>
        <w:tc>
          <w:tcPr>
            <w:tcW w:w="632" w:type="pct"/>
            <w:noWrap/>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29,92</w:t>
            </w:r>
          </w:p>
        </w:tc>
        <w:tc>
          <w:tcPr>
            <w:tcW w:w="695" w:type="pct"/>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41,80</w:t>
            </w:r>
          </w:p>
        </w:tc>
      </w:tr>
      <w:tr w:rsidR="00BB4B12" w:rsidRPr="00EA3830" w:rsidTr="00E550AB">
        <w:tc>
          <w:tcPr>
            <w:tcW w:w="3673" w:type="pct"/>
            <w:tcBorders>
              <w:bottom w:val="single" w:sz="12" w:space="0" w:color="auto"/>
            </w:tcBorders>
            <w:noWrap/>
          </w:tcPr>
          <w:p w:rsidR="00BB4B12" w:rsidRPr="00EA3830" w:rsidRDefault="00BB4B12" w:rsidP="00E550AB">
            <w:pPr>
              <w:spacing w:before="20" w:after="20"/>
              <w:rPr>
                <w:rFonts w:ascii="Times New Roman" w:hAnsi="Times New Roman"/>
              </w:rPr>
            </w:pPr>
            <w:r w:rsidRPr="00EA3830">
              <w:rPr>
                <w:rFonts w:ascii="Times New Roman" w:hAnsi="Times New Roman"/>
                <w:color w:val="000000"/>
              </w:rPr>
              <w:t>Novotvorine (12)</w:t>
            </w:r>
          </w:p>
        </w:tc>
        <w:tc>
          <w:tcPr>
            <w:tcW w:w="632" w:type="pct"/>
            <w:tcBorders>
              <w:bottom w:val="single" w:sz="12" w:space="0" w:color="auto"/>
            </w:tcBorders>
            <w:noWrap/>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39,81</w:t>
            </w:r>
          </w:p>
        </w:tc>
        <w:tc>
          <w:tcPr>
            <w:tcW w:w="695" w:type="pct"/>
            <w:tcBorders>
              <w:bottom w:val="single" w:sz="12" w:space="0" w:color="auto"/>
            </w:tcBorders>
          </w:tcPr>
          <w:p w:rsidR="00BB4B12" w:rsidRPr="00EA3830" w:rsidRDefault="00BB4B12" w:rsidP="00E550AB">
            <w:pPr>
              <w:jc w:val="center"/>
              <w:rPr>
                <w:rFonts w:ascii="Times New Roman" w:hAnsi="Times New Roman"/>
                <w:color w:val="000000"/>
              </w:rPr>
            </w:pPr>
            <w:r w:rsidRPr="00EA3830">
              <w:rPr>
                <w:rFonts w:ascii="Times New Roman" w:hAnsi="Times New Roman"/>
                <w:color w:val="000000"/>
              </w:rPr>
              <w:t>32,06</w:t>
            </w:r>
          </w:p>
        </w:tc>
      </w:tr>
    </w:tbl>
    <w:p w:rsidR="00BB4B12" w:rsidRPr="00EA3830" w:rsidRDefault="00BB4B12" w:rsidP="0059373F">
      <w:pPr>
        <w:rPr>
          <w:rFonts w:ascii="Times New Roman" w:hAnsi="Times New Roman"/>
        </w:rPr>
      </w:pPr>
    </w:p>
    <w:p w:rsidR="00BB4B12" w:rsidRPr="00780277" w:rsidRDefault="00BB4B12" w:rsidP="00780277">
      <w:pPr>
        <w:spacing w:line="360" w:lineRule="auto"/>
        <w:jc w:val="both"/>
        <w:rPr>
          <w:rFonts w:ascii="Times New Roman" w:hAnsi="Times New Roman"/>
          <w:sz w:val="24"/>
          <w:szCs w:val="24"/>
        </w:rPr>
      </w:pPr>
      <w:r w:rsidRPr="00780277">
        <w:rPr>
          <w:rFonts w:ascii="Times New Roman" w:hAnsi="Times New Roman"/>
          <w:sz w:val="24"/>
          <w:szCs w:val="24"/>
        </w:rPr>
        <w:t>Tablica 7.  prikazuje broj i udio hospitalizacija po županijama. Za usporedbu, prikazan je i ukupan broj stanovnika po županijama u 2011. godini, kao i udio svake županije u ukupnoj populaciji Republike Hrvatske. U stupcu s udjelom broja hospitalizacija po županijama u ukupnom broju hospitalizacija označeno je odstupanje udjela hospitalizacija od udjela stanovništva svake županije. Crveno su označene županije u kojima je udio hospitalizacija veći od udjela ukupnog stanovništva, dok su zeleno označene županije u kojima je taj odnos suprotan.</w:t>
      </w:r>
    </w:p>
    <w:p w:rsidR="00BB4B12" w:rsidRPr="00780277" w:rsidRDefault="00BB4B12" w:rsidP="00780277">
      <w:pPr>
        <w:spacing w:line="360" w:lineRule="auto"/>
        <w:jc w:val="both"/>
        <w:rPr>
          <w:rFonts w:ascii="Times New Roman" w:hAnsi="Times New Roman"/>
          <w:sz w:val="24"/>
          <w:szCs w:val="24"/>
        </w:rPr>
      </w:pPr>
      <w:r w:rsidRPr="00780277">
        <w:rPr>
          <w:rFonts w:ascii="Times New Roman" w:hAnsi="Times New Roman"/>
          <w:sz w:val="24"/>
          <w:szCs w:val="24"/>
        </w:rPr>
        <w:t>Navedene podaci su isključivo deskriptivni i potrebno ih je tumačiti s oprezom jer nije provedena odgovarajuća standardizacija populacije hospitaliziranih osoba s općom populacijom.</w:t>
      </w:r>
    </w:p>
    <w:p w:rsidR="00BB4B12" w:rsidRPr="00EA3830" w:rsidRDefault="00BB4B12" w:rsidP="00B3502F">
      <w:pPr>
        <w:spacing w:before="3" w:line="240" w:lineRule="exact"/>
        <w:rPr>
          <w:rFonts w:ascii="Times New Roman" w:hAnsi="Times New Roman"/>
          <w:sz w:val="24"/>
          <w:szCs w:val="24"/>
        </w:rPr>
      </w:pPr>
    </w:p>
    <w:p w:rsidR="00BB4B12" w:rsidRPr="00EA3830" w:rsidRDefault="002D591D" w:rsidP="00B3502F">
      <w:pPr>
        <w:pStyle w:val="Tijeloteksta"/>
        <w:ind w:left="2456"/>
        <w:rPr>
          <w:rFonts w:ascii="Times New Roman" w:hAnsi="Times New Roman"/>
          <w:lang w:val="hr-HR"/>
        </w:rPr>
      </w:pPr>
      <w:r>
        <w:rPr>
          <w:noProof/>
          <w:lang w:val="hr-HR" w:eastAsia="hr-HR"/>
        </w:rPr>
        <mc:AlternateContent>
          <mc:Choice Requires="wpg">
            <w:drawing>
              <wp:anchor distT="0" distB="0" distL="114300" distR="114300" simplePos="0" relativeHeight="251656704" behindDoc="1" locked="0" layoutInCell="1" allowOverlap="1">
                <wp:simplePos x="0" y="0"/>
                <wp:positionH relativeFrom="page">
                  <wp:posOffset>831215</wp:posOffset>
                </wp:positionH>
                <wp:positionV relativeFrom="paragraph">
                  <wp:posOffset>-39370</wp:posOffset>
                </wp:positionV>
                <wp:extent cx="5897880" cy="1270"/>
                <wp:effectExtent l="0" t="0" r="26670" b="1778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1270"/>
                          <a:chOff x="1309" y="-62"/>
                          <a:chExt cx="9288" cy="2"/>
                        </a:xfrm>
                      </wpg:grpSpPr>
                      <wps:wsp>
                        <wps:cNvPr id="5" name="Freeform 3"/>
                        <wps:cNvSpPr>
                          <a:spLocks/>
                        </wps:cNvSpPr>
                        <wps:spPr bwMode="auto">
                          <a:xfrm>
                            <a:off x="1309" y="-62"/>
                            <a:ext cx="9288" cy="2"/>
                          </a:xfrm>
                          <a:custGeom>
                            <a:avLst/>
                            <a:gdLst>
                              <a:gd name="T0" fmla="+- 0 1309 1309"/>
                              <a:gd name="T1" fmla="*/ T0 w 9288"/>
                              <a:gd name="T2" fmla="+- 0 10597 1309"/>
                              <a:gd name="T3" fmla="*/ T2 w 9288"/>
                            </a:gdLst>
                            <a:ahLst/>
                            <a:cxnLst>
                              <a:cxn ang="0">
                                <a:pos x="T1" y="0"/>
                              </a:cxn>
                              <a:cxn ang="0">
                                <a:pos x="T3" y="0"/>
                              </a:cxn>
                            </a:cxnLst>
                            <a:rect l="0" t="0" r="r" b="b"/>
                            <a:pathLst>
                              <a:path w="9288">
                                <a:moveTo>
                                  <a:pt x="0" y="0"/>
                                </a:moveTo>
                                <a:lnTo>
                                  <a:pt x="9288"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26" style="position:absolute;margin-left:65.45pt;margin-top:-3.1pt;width:464.4pt;height:.1pt;z-index:-251659776;mso-position-horizontal-relative:page" coordorigin="1309,-62" coordsize="9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">
                <v:shape id="Freeform 3" o:spid="_x0000_s1027" style="position:absolute;left:1309;top:-62;width:9288;height:2;visibility:visible;mso-wrap-style:square;v-text-anchor:top" coordsize="9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SB8EA&#10;AADaAAAADwAAAGRycy9kb3ducmV2LnhtbESPT4vCMBTE7wt+h/AEb2uq4CrVKCIoXv2Denw0z7a2&#10;ealJ1PrtNwsLHoeZ+Q0zW7SmFk9yvrSsYNBPQBBnVpecKzge1t8TED4ga6wtk4I3eVjMO18zTLV9&#10;8Y6e+5CLCGGfooIihCaV0mcFGfR92xBH72qdwRCly6V2+IpwU8thkvxIgyXHhQIbWhWUVfuHUXC5&#10;LTfjw71qjvo8XGeV2dROnpTqddvlFESgNnzC/+2tVjCCvyvxBs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RUgfBAAAA2gAAAA8AAAAAAAAAAAAAAAAAmAIAAGRycy9kb3du&#10;cmV2LnhtbFBLBQYAAAAABAAEAPUAAACGAwAAAAA=&#10;" path="m,l9288,e" filled="f" strokeweight="1.6pt">
                  <v:path arrowok="t" o:connecttype="custom" o:connectlocs="0,0;9288,0" o:connectangles="0,0"/>
                </v:shape>
                <w10:wrap anchorx="page"/>
              </v:group>
            </w:pict>
          </mc:Fallback>
        </mc:AlternateContent>
      </w:r>
      <w:r>
        <w:rPr>
          <w:noProof/>
          <w:lang w:val="hr-HR" w:eastAsia="hr-HR"/>
        </w:rPr>
        <mc:AlternateContent>
          <mc:Choice Requires="wpg">
            <w:drawing>
              <wp:anchor distT="0" distB="0" distL="114300" distR="114300" simplePos="0" relativeHeight="251657728" behindDoc="1" locked="0" layoutInCell="1" allowOverlap="1">
                <wp:simplePos x="0" y="0"/>
                <wp:positionH relativeFrom="page">
                  <wp:posOffset>831215</wp:posOffset>
                </wp:positionH>
                <wp:positionV relativeFrom="paragraph">
                  <wp:posOffset>203835</wp:posOffset>
                </wp:positionV>
                <wp:extent cx="5897880" cy="1270"/>
                <wp:effectExtent l="0" t="0" r="26670" b="1778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1270"/>
                          <a:chOff x="1309" y="321"/>
                          <a:chExt cx="9288" cy="2"/>
                        </a:xfrm>
                      </wpg:grpSpPr>
                      <wps:wsp>
                        <wps:cNvPr id="3" name="Freeform 5"/>
                        <wps:cNvSpPr>
                          <a:spLocks/>
                        </wps:cNvSpPr>
                        <wps:spPr bwMode="auto">
                          <a:xfrm>
                            <a:off x="1309" y="321"/>
                            <a:ext cx="9288" cy="2"/>
                          </a:xfrm>
                          <a:custGeom>
                            <a:avLst/>
                            <a:gdLst>
                              <a:gd name="T0" fmla="+- 0 1309 1309"/>
                              <a:gd name="T1" fmla="*/ T0 w 9288"/>
                              <a:gd name="T2" fmla="+- 0 10597 1309"/>
                              <a:gd name="T3" fmla="*/ T2 w 9288"/>
                            </a:gdLst>
                            <a:ahLst/>
                            <a:cxnLst>
                              <a:cxn ang="0">
                                <a:pos x="T1" y="0"/>
                              </a:cxn>
                              <a:cxn ang="0">
                                <a:pos x="T3" y="0"/>
                              </a:cxn>
                            </a:cxnLst>
                            <a:rect l="0" t="0" r="r" b="b"/>
                            <a:pathLst>
                              <a:path w="9288">
                                <a:moveTo>
                                  <a:pt x="0" y="0"/>
                                </a:moveTo>
                                <a:lnTo>
                                  <a:pt x="928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65.45pt;margin-top:16.05pt;width:464.4pt;height:.1pt;z-index:-251658752;mso-position-horizontal-relative:page" coordorigin="1309,321" coordsize="9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">
                <v:shape id="Freeform 5" o:spid="_x0000_s1027" style="position:absolute;left:1309;top:321;width:9288;height:2;visibility:visible;mso-wrap-style:square;v-text-anchor:top" coordsize="9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UocQA&#10;AADaAAAADwAAAGRycy9kb3ducmV2LnhtbESPT2vCQBTE7wW/w/IKvYjZREUkzRqkUJAeBP+g9PbI&#10;vibB7Ns0uzXx27uC0OMwM79hsnwwjbhS52rLCpIoBkFcWF1zqeB4+JwsQTiPrLGxTApu5CBfjV4y&#10;TLXteUfXvS9FgLBLUUHlfZtK6YqKDLrItsTB+7GdQR9kV0rdYR/gppHTOF5IgzWHhQpb+qiouOz/&#10;jILz16kvmgX+2m+dbOfnMfJljkq9vQ7rdxCeBv8ffrY3WsEMHlfC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KHEAAAA2gAAAA8AAAAAAAAAAAAAAAAAmAIAAGRycy9k&#10;b3ducmV2LnhtbFBLBQYAAAAABAAEAPUAAACJAwAAAAA=&#10;" path="m,l9288,e" filled="f" strokeweight=".20464mm">
                  <v:path arrowok="t" o:connecttype="custom" o:connectlocs="0,0;9288,0" o:connectangles="0,0"/>
                </v:shape>
                <w10:wrap anchorx="page"/>
              </v:group>
            </w:pict>
          </mc:Fallback>
        </mc:AlternateContent>
      </w:r>
      <w:r w:rsidR="00BB4B12" w:rsidRPr="00EA3830">
        <w:rPr>
          <w:rFonts w:ascii="Times New Roman" w:hAnsi="Times New Roman"/>
          <w:b/>
          <w:bCs/>
          <w:lang w:val="hr-HR"/>
        </w:rPr>
        <w:t>Tablica</w:t>
      </w:r>
      <w:r w:rsidR="00BB4B12" w:rsidRPr="00EA3830">
        <w:rPr>
          <w:rFonts w:ascii="Times New Roman" w:hAnsi="Times New Roman"/>
          <w:b/>
          <w:bCs/>
          <w:spacing w:val="-7"/>
          <w:lang w:val="hr-HR"/>
        </w:rPr>
        <w:t xml:space="preserve">  7.</w:t>
      </w:r>
      <w:r w:rsidR="00BB4B12" w:rsidRPr="00EA3830">
        <w:rPr>
          <w:rFonts w:ascii="Times New Roman" w:hAnsi="Times New Roman"/>
          <w:b/>
          <w:bCs/>
          <w:spacing w:val="-5"/>
          <w:lang w:val="hr-HR"/>
        </w:rPr>
        <w:t xml:space="preserve"> </w:t>
      </w:r>
      <w:r w:rsidR="00BB4B12" w:rsidRPr="00EA3830">
        <w:rPr>
          <w:rFonts w:ascii="Times New Roman" w:hAnsi="Times New Roman"/>
          <w:lang w:val="hr-HR"/>
        </w:rPr>
        <w:t>–</w:t>
      </w:r>
      <w:r w:rsidR="00BB4B12" w:rsidRPr="00EA3830">
        <w:rPr>
          <w:rFonts w:ascii="Times New Roman" w:hAnsi="Times New Roman"/>
          <w:spacing w:val="-6"/>
          <w:lang w:val="hr-HR"/>
        </w:rPr>
        <w:t xml:space="preserve"> </w:t>
      </w:r>
      <w:r w:rsidR="00BB4B12" w:rsidRPr="00EA3830">
        <w:rPr>
          <w:rFonts w:ascii="Times New Roman" w:hAnsi="Times New Roman"/>
          <w:lang w:val="hr-HR"/>
        </w:rPr>
        <w:t>Broj</w:t>
      </w:r>
      <w:r w:rsidR="00BB4B12" w:rsidRPr="00EA3830">
        <w:rPr>
          <w:rFonts w:ascii="Times New Roman" w:hAnsi="Times New Roman"/>
          <w:spacing w:val="-6"/>
          <w:lang w:val="hr-HR"/>
        </w:rPr>
        <w:t xml:space="preserve"> </w:t>
      </w:r>
      <w:r w:rsidR="00BB4B12" w:rsidRPr="00EA3830">
        <w:rPr>
          <w:rFonts w:ascii="Times New Roman" w:hAnsi="Times New Roman"/>
          <w:lang w:val="hr-HR"/>
        </w:rPr>
        <w:t>i</w:t>
      </w:r>
      <w:r w:rsidR="00BB4B12" w:rsidRPr="00EA3830">
        <w:rPr>
          <w:rFonts w:ascii="Times New Roman" w:hAnsi="Times New Roman"/>
          <w:spacing w:val="-6"/>
          <w:lang w:val="hr-HR"/>
        </w:rPr>
        <w:t xml:space="preserve"> </w:t>
      </w:r>
      <w:r w:rsidR="00BB4B12" w:rsidRPr="00EA3830">
        <w:rPr>
          <w:rFonts w:ascii="Times New Roman" w:hAnsi="Times New Roman"/>
          <w:spacing w:val="-1"/>
          <w:lang w:val="hr-HR"/>
        </w:rPr>
        <w:t>udi</w:t>
      </w:r>
      <w:r w:rsidR="00BB4B12" w:rsidRPr="00EA3830">
        <w:rPr>
          <w:rFonts w:ascii="Times New Roman" w:hAnsi="Times New Roman"/>
          <w:lang w:val="hr-HR"/>
        </w:rPr>
        <w:t>o</w:t>
      </w:r>
      <w:r w:rsidR="00BB4B12" w:rsidRPr="00EA3830">
        <w:rPr>
          <w:rFonts w:ascii="Times New Roman" w:hAnsi="Times New Roman"/>
          <w:spacing w:val="-4"/>
          <w:lang w:val="hr-HR"/>
        </w:rPr>
        <w:t xml:space="preserve"> </w:t>
      </w:r>
      <w:r w:rsidR="00BB4B12" w:rsidRPr="00EA3830">
        <w:rPr>
          <w:rFonts w:ascii="Times New Roman" w:hAnsi="Times New Roman"/>
          <w:lang w:val="hr-HR"/>
        </w:rPr>
        <w:t>hospitalizacija</w:t>
      </w:r>
      <w:r w:rsidR="00BB4B12" w:rsidRPr="00EA3830">
        <w:rPr>
          <w:rFonts w:ascii="Times New Roman" w:hAnsi="Times New Roman"/>
          <w:spacing w:val="-5"/>
          <w:lang w:val="hr-HR"/>
        </w:rPr>
        <w:t xml:space="preserve"> </w:t>
      </w:r>
      <w:r w:rsidR="00BB4B12" w:rsidRPr="00EA3830">
        <w:rPr>
          <w:rFonts w:ascii="Times New Roman" w:hAnsi="Times New Roman"/>
          <w:spacing w:val="-1"/>
          <w:lang w:val="hr-HR"/>
        </w:rPr>
        <w:t>p</w:t>
      </w:r>
      <w:r w:rsidR="00BB4B12" w:rsidRPr="00EA3830">
        <w:rPr>
          <w:rFonts w:ascii="Times New Roman" w:hAnsi="Times New Roman"/>
          <w:lang w:val="hr-HR"/>
        </w:rPr>
        <w:t>o</w:t>
      </w:r>
      <w:r w:rsidR="00BB4B12" w:rsidRPr="00EA3830">
        <w:rPr>
          <w:rFonts w:ascii="Times New Roman" w:hAnsi="Times New Roman"/>
          <w:spacing w:val="-4"/>
          <w:lang w:val="hr-HR"/>
        </w:rPr>
        <w:t xml:space="preserve"> </w:t>
      </w:r>
      <w:r w:rsidR="00BB4B12" w:rsidRPr="00EA3830">
        <w:rPr>
          <w:rFonts w:ascii="Times New Roman" w:hAnsi="Times New Roman"/>
          <w:spacing w:val="-1"/>
          <w:lang w:val="hr-HR"/>
        </w:rPr>
        <w:t>županijama</w:t>
      </w:r>
    </w:p>
    <w:p w:rsidR="00BB4B12" w:rsidRPr="00EA3830" w:rsidRDefault="00BB4B12" w:rsidP="00B3502F">
      <w:pPr>
        <w:spacing w:before="6" w:line="100" w:lineRule="exact"/>
        <w:rPr>
          <w:rFonts w:ascii="Times New Roman" w:hAnsi="Times New Roman"/>
          <w:sz w:val="10"/>
          <w:szCs w:val="10"/>
        </w:rPr>
      </w:pPr>
    </w:p>
    <w:p w:rsidR="00BB4B12" w:rsidRPr="00EA3830" w:rsidRDefault="00BB4B12" w:rsidP="00B3502F">
      <w:pPr>
        <w:pStyle w:val="Naslov11"/>
        <w:tabs>
          <w:tab w:val="left" w:pos="3284"/>
          <w:tab w:val="left" w:pos="5594"/>
          <w:tab w:val="left" w:pos="6429"/>
          <w:tab w:val="left" w:pos="8823"/>
        </w:tabs>
        <w:ind w:left="1172"/>
        <w:rPr>
          <w:rFonts w:ascii="Times New Roman" w:hAnsi="Times New Roman"/>
          <w:b w:val="0"/>
          <w:bCs w:val="0"/>
          <w:lang w:val="hr-HR"/>
        </w:rPr>
      </w:pPr>
      <w:bookmarkStart w:id="5" w:name="_Toc480888447"/>
      <w:bookmarkStart w:id="6" w:name="_Toc480888831"/>
      <w:bookmarkStart w:id="7" w:name="_Toc480888921"/>
      <w:r w:rsidRPr="00EA3830">
        <w:rPr>
          <w:rFonts w:ascii="Times New Roman" w:hAnsi="Times New Roman"/>
          <w:spacing w:val="-1"/>
          <w:lang w:val="hr-HR"/>
        </w:rPr>
        <w:t>Žu</w:t>
      </w:r>
      <w:r w:rsidRPr="00EA3830">
        <w:rPr>
          <w:rFonts w:ascii="Times New Roman" w:hAnsi="Times New Roman"/>
          <w:spacing w:val="1"/>
          <w:lang w:val="hr-HR"/>
        </w:rPr>
        <w:t>p</w:t>
      </w:r>
      <w:r w:rsidRPr="00EA3830">
        <w:rPr>
          <w:rFonts w:ascii="Times New Roman" w:hAnsi="Times New Roman"/>
          <w:spacing w:val="-1"/>
          <w:lang w:val="hr-HR"/>
        </w:rPr>
        <w:t>ani</w:t>
      </w:r>
      <w:r w:rsidRPr="00EA3830">
        <w:rPr>
          <w:rFonts w:ascii="Times New Roman" w:hAnsi="Times New Roman"/>
          <w:spacing w:val="1"/>
          <w:lang w:val="hr-HR"/>
        </w:rPr>
        <w:t>j</w:t>
      </w:r>
      <w:r w:rsidRPr="00EA3830">
        <w:rPr>
          <w:rFonts w:ascii="Times New Roman" w:hAnsi="Times New Roman"/>
          <w:lang w:val="hr-HR"/>
        </w:rPr>
        <w:t>a</w:t>
      </w:r>
      <w:r w:rsidRPr="00EA3830">
        <w:rPr>
          <w:rFonts w:ascii="Times New Roman" w:hAnsi="Times New Roman"/>
          <w:lang w:val="hr-HR"/>
        </w:rPr>
        <w:tab/>
        <w:t>Populacija</w:t>
      </w:r>
      <w:r w:rsidRPr="00EA3830">
        <w:rPr>
          <w:rFonts w:ascii="Times New Roman" w:hAnsi="Times New Roman"/>
          <w:spacing w:val="-2"/>
          <w:lang w:val="hr-HR"/>
        </w:rPr>
        <w:t xml:space="preserve"> </w:t>
      </w:r>
      <w:r w:rsidRPr="00EA3830">
        <w:rPr>
          <w:rFonts w:ascii="Times New Roman" w:hAnsi="Times New Roman"/>
          <w:lang w:val="hr-HR"/>
        </w:rPr>
        <w:t>(</w:t>
      </w:r>
      <w:r w:rsidRPr="00EA3830">
        <w:rPr>
          <w:rFonts w:ascii="Times New Roman" w:hAnsi="Times New Roman"/>
          <w:spacing w:val="1"/>
          <w:lang w:val="hr-HR"/>
        </w:rPr>
        <w:t>2</w:t>
      </w:r>
      <w:r w:rsidRPr="00EA3830">
        <w:rPr>
          <w:rFonts w:ascii="Times New Roman" w:hAnsi="Times New Roman"/>
          <w:lang w:val="hr-HR"/>
        </w:rPr>
        <w:t>011.)</w:t>
      </w:r>
      <w:r w:rsidRPr="00EA3830">
        <w:rPr>
          <w:rFonts w:ascii="Times New Roman" w:hAnsi="Times New Roman"/>
          <w:lang w:val="hr-HR"/>
        </w:rPr>
        <w:tab/>
        <w:t>%</w:t>
      </w:r>
      <w:r w:rsidRPr="00EA3830">
        <w:rPr>
          <w:rFonts w:ascii="Times New Roman" w:hAnsi="Times New Roman"/>
          <w:lang w:val="hr-HR"/>
        </w:rPr>
        <w:tab/>
      </w:r>
      <w:r w:rsidRPr="00EA3830">
        <w:rPr>
          <w:rFonts w:ascii="Times New Roman" w:hAnsi="Times New Roman"/>
          <w:spacing w:val="-1"/>
          <w:lang w:val="hr-HR"/>
        </w:rPr>
        <w:t>Bro</w:t>
      </w:r>
      <w:r w:rsidRPr="00EA3830">
        <w:rPr>
          <w:rFonts w:ascii="Times New Roman" w:hAnsi="Times New Roman"/>
          <w:lang w:val="hr-HR"/>
        </w:rPr>
        <w:t>j</w:t>
      </w:r>
      <w:r w:rsidRPr="00EA3830">
        <w:rPr>
          <w:rFonts w:ascii="Times New Roman" w:hAnsi="Times New Roman"/>
          <w:spacing w:val="-1"/>
          <w:lang w:val="hr-HR"/>
        </w:rPr>
        <w:t xml:space="preserve"> </w:t>
      </w:r>
      <w:r w:rsidRPr="00EA3830">
        <w:rPr>
          <w:rFonts w:ascii="Times New Roman" w:hAnsi="Times New Roman"/>
          <w:spacing w:val="1"/>
          <w:lang w:val="hr-HR"/>
        </w:rPr>
        <w:t>h</w:t>
      </w:r>
      <w:r w:rsidRPr="00EA3830">
        <w:rPr>
          <w:rFonts w:ascii="Times New Roman" w:hAnsi="Times New Roman"/>
          <w:spacing w:val="-1"/>
          <w:lang w:val="hr-HR"/>
        </w:rPr>
        <w:t>o</w:t>
      </w:r>
      <w:r w:rsidRPr="00EA3830">
        <w:rPr>
          <w:rFonts w:ascii="Times New Roman" w:hAnsi="Times New Roman"/>
          <w:lang w:val="hr-HR"/>
        </w:rPr>
        <w:t>s</w:t>
      </w:r>
      <w:r w:rsidRPr="00EA3830">
        <w:rPr>
          <w:rFonts w:ascii="Times New Roman" w:hAnsi="Times New Roman"/>
          <w:spacing w:val="-1"/>
          <w:lang w:val="hr-HR"/>
        </w:rPr>
        <w:t>p</w:t>
      </w:r>
      <w:r w:rsidRPr="00EA3830">
        <w:rPr>
          <w:rFonts w:ascii="Times New Roman" w:hAnsi="Times New Roman"/>
          <w:spacing w:val="1"/>
          <w:lang w:val="hr-HR"/>
        </w:rPr>
        <w:t>i</w:t>
      </w:r>
      <w:r w:rsidRPr="00EA3830">
        <w:rPr>
          <w:rFonts w:ascii="Times New Roman" w:hAnsi="Times New Roman"/>
          <w:spacing w:val="-1"/>
          <w:lang w:val="hr-HR"/>
        </w:rPr>
        <w:t>ta</w:t>
      </w:r>
      <w:r w:rsidRPr="00EA3830">
        <w:rPr>
          <w:rFonts w:ascii="Times New Roman" w:hAnsi="Times New Roman"/>
          <w:lang w:val="hr-HR"/>
        </w:rPr>
        <w:t>l</w:t>
      </w:r>
      <w:r w:rsidRPr="00EA3830">
        <w:rPr>
          <w:rFonts w:ascii="Times New Roman" w:hAnsi="Times New Roman"/>
          <w:spacing w:val="1"/>
          <w:lang w:val="hr-HR"/>
        </w:rPr>
        <w:t>iz</w:t>
      </w:r>
      <w:r w:rsidRPr="00EA3830">
        <w:rPr>
          <w:rFonts w:ascii="Times New Roman" w:hAnsi="Times New Roman"/>
          <w:spacing w:val="-1"/>
          <w:lang w:val="hr-HR"/>
        </w:rPr>
        <w:t>a</w:t>
      </w:r>
      <w:r w:rsidRPr="00EA3830">
        <w:rPr>
          <w:rFonts w:ascii="Times New Roman" w:hAnsi="Times New Roman"/>
          <w:lang w:val="hr-HR"/>
        </w:rPr>
        <w:t>cija</w:t>
      </w:r>
      <w:r w:rsidRPr="00EA3830">
        <w:rPr>
          <w:rFonts w:ascii="Times New Roman" w:hAnsi="Times New Roman"/>
          <w:lang w:val="hr-HR"/>
        </w:rPr>
        <w:tab/>
        <w:t>%</w:t>
      </w:r>
      <w:bookmarkEnd w:id="5"/>
      <w:bookmarkEnd w:id="6"/>
      <w:bookmarkEnd w:id="7"/>
    </w:p>
    <w:p w:rsidR="00BB4B12" w:rsidRPr="00EA3830" w:rsidRDefault="00BB4B12" w:rsidP="00B3502F">
      <w:pPr>
        <w:spacing w:before="7" w:line="40" w:lineRule="exact"/>
        <w:rPr>
          <w:rFonts w:ascii="Times New Roman" w:hAnsi="Times New Roman"/>
          <w:sz w:val="4"/>
          <w:szCs w:val="4"/>
        </w:rPr>
      </w:pPr>
    </w:p>
    <w:tbl>
      <w:tblPr>
        <w:tblW w:w="0" w:type="auto"/>
        <w:tblInd w:w="103" w:type="dxa"/>
        <w:tblLayout w:type="fixed"/>
        <w:tblCellMar>
          <w:left w:w="0" w:type="dxa"/>
          <w:right w:w="0" w:type="dxa"/>
        </w:tblCellMar>
        <w:tblLook w:val="01E0" w:firstRow="1" w:lastRow="1" w:firstColumn="1" w:lastColumn="1" w:noHBand="0" w:noVBand="0"/>
      </w:tblPr>
      <w:tblGrid>
        <w:gridCol w:w="3117"/>
        <w:gridCol w:w="1719"/>
        <w:gridCol w:w="1510"/>
        <w:gridCol w:w="1957"/>
        <w:gridCol w:w="985"/>
      </w:tblGrid>
      <w:tr w:rsidR="00BB4B12" w:rsidRPr="00EA3830" w:rsidTr="00BD53B4">
        <w:trPr>
          <w:trHeight w:hRule="exact" w:val="390"/>
        </w:trPr>
        <w:tc>
          <w:tcPr>
            <w:tcW w:w="3117" w:type="dxa"/>
            <w:tcBorders>
              <w:top w:val="single" w:sz="4" w:space="0" w:color="000000"/>
              <w:left w:val="nil"/>
              <w:bottom w:val="nil"/>
              <w:right w:val="nil"/>
            </w:tcBorders>
          </w:tcPr>
          <w:p w:rsidR="00BB4B12" w:rsidRPr="00EA3830" w:rsidRDefault="00BB4B12" w:rsidP="00BD53B4">
            <w:pPr>
              <w:pStyle w:val="TableParagraph"/>
              <w:spacing w:before="47"/>
              <w:ind w:left="416"/>
              <w:rPr>
                <w:rFonts w:ascii="Times New Roman" w:hAnsi="Times New Roman"/>
                <w:lang w:val="hr-HR"/>
              </w:rPr>
            </w:pPr>
            <w:r w:rsidRPr="00EA3830">
              <w:rPr>
                <w:rFonts w:ascii="Times New Roman" w:hAnsi="Times New Roman"/>
                <w:b/>
                <w:bCs/>
                <w:lang w:val="hr-HR"/>
              </w:rPr>
              <w:t>Bjelovars</w:t>
            </w:r>
            <w:r w:rsidRPr="00EA3830">
              <w:rPr>
                <w:rFonts w:ascii="Times New Roman" w:hAnsi="Times New Roman"/>
                <w:b/>
                <w:bCs/>
                <w:spacing w:val="1"/>
                <w:lang w:val="hr-HR"/>
              </w:rPr>
              <w:t>k</w:t>
            </w:r>
            <w:r w:rsidRPr="00EA3830">
              <w:rPr>
                <w:rFonts w:ascii="Times New Roman" w:hAnsi="Times New Roman"/>
                <w:b/>
                <w:bCs/>
                <w:spacing w:val="-1"/>
                <w:lang w:val="hr-HR"/>
              </w:rPr>
              <w:t>o</w:t>
            </w:r>
            <w:r w:rsidRPr="00EA3830">
              <w:rPr>
                <w:rFonts w:ascii="Cambria Math" w:hAnsi="Cambria Math" w:cs="Cambria Math"/>
                <w:b/>
                <w:bCs/>
                <w:spacing w:val="1"/>
                <w:lang w:val="hr-HR"/>
              </w:rPr>
              <w:t>‐</w:t>
            </w:r>
            <w:r w:rsidRPr="00EA3830">
              <w:rPr>
                <w:rFonts w:ascii="Times New Roman" w:hAnsi="Times New Roman"/>
                <w:b/>
                <w:bCs/>
                <w:lang w:val="hr-HR"/>
              </w:rPr>
              <w:t>bilogorska</w:t>
            </w:r>
          </w:p>
        </w:tc>
        <w:tc>
          <w:tcPr>
            <w:tcW w:w="1719" w:type="dxa"/>
            <w:tcBorders>
              <w:top w:val="single" w:sz="4" w:space="0" w:color="000000"/>
              <w:left w:val="nil"/>
              <w:bottom w:val="nil"/>
              <w:right w:val="nil"/>
            </w:tcBorders>
          </w:tcPr>
          <w:p w:rsidR="00BB4B12" w:rsidRPr="00EA3830" w:rsidRDefault="00BB4B12" w:rsidP="00BD53B4">
            <w:pPr>
              <w:pStyle w:val="TableParagraph"/>
              <w:spacing w:before="47"/>
              <w:ind w:left="513"/>
              <w:rPr>
                <w:rFonts w:ascii="Times New Roman" w:hAnsi="Times New Roman"/>
                <w:lang w:val="hr-HR"/>
              </w:rPr>
            </w:pPr>
            <w:r w:rsidRPr="00EA3830">
              <w:rPr>
                <w:rFonts w:ascii="Times New Roman" w:hAnsi="Times New Roman"/>
                <w:lang w:val="hr-HR"/>
              </w:rPr>
              <w:t>119.764</w:t>
            </w:r>
          </w:p>
        </w:tc>
        <w:tc>
          <w:tcPr>
            <w:tcW w:w="1510" w:type="dxa"/>
            <w:tcBorders>
              <w:top w:val="single" w:sz="4" w:space="0" w:color="000000"/>
              <w:left w:val="nil"/>
              <w:bottom w:val="nil"/>
              <w:right w:val="nil"/>
            </w:tcBorders>
          </w:tcPr>
          <w:p w:rsidR="00BB4B12" w:rsidRPr="00EA3830" w:rsidRDefault="00BB4B12" w:rsidP="00BD53B4">
            <w:pPr>
              <w:pStyle w:val="TableParagraph"/>
              <w:spacing w:before="47"/>
              <w:ind w:left="515" w:right="564"/>
              <w:jc w:val="center"/>
              <w:rPr>
                <w:rFonts w:ascii="Times New Roman" w:hAnsi="Times New Roman"/>
                <w:lang w:val="hr-HR"/>
              </w:rPr>
            </w:pPr>
            <w:r w:rsidRPr="00EA3830">
              <w:rPr>
                <w:rFonts w:ascii="Times New Roman" w:hAnsi="Times New Roman"/>
                <w:lang w:val="hr-HR"/>
              </w:rPr>
              <w:t>2,80</w:t>
            </w:r>
          </w:p>
        </w:tc>
        <w:tc>
          <w:tcPr>
            <w:tcW w:w="1957" w:type="dxa"/>
            <w:tcBorders>
              <w:top w:val="single" w:sz="4" w:space="0" w:color="000000"/>
              <w:left w:val="nil"/>
              <w:bottom w:val="nil"/>
              <w:right w:val="nil"/>
            </w:tcBorders>
          </w:tcPr>
          <w:p w:rsidR="00BB4B12" w:rsidRPr="00EA3830" w:rsidRDefault="00BB4B12" w:rsidP="00BD53B4">
            <w:pPr>
              <w:pStyle w:val="TableParagraph"/>
              <w:spacing w:before="47"/>
              <w:ind w:left="528"/>
              <w:rPr>
                <w:rFonts w:ascii="Times New Roman" w:hAnsi="Times New Roman"/>
                <w:lang w:val="hr-HR"/>
              </w:rPr>
            </w:pPr>
            <w:r w:rsidRPr="00EA3830">
              <w:rPr>
                <w:rFonts w:ascii="Times New Roman" w:hAnsi="Times New Roman"/>
                <w:lang w:val="hr-HR"/>
              </w:rPr>
              <w:t>20.733</w:t>
            </w:r>
          </w:p>
        </w:tc>
        <w:tc>
          <w:tcPr>
            <w:tcW w:w="985" w:type="dxa"/>
            <w:tcBorders>
              <w:top w:val="single" w:sz="4" w:space="0" w:color="000000"/>
              <w:left w:val="nil"/>
              <w:bottom w:val="nil"/>
              <w:right w:val="nil"/>
            </w:tcBorders>
            <w:shd w:val="clear" w:color="auto" w:fill="D99594"/>
          </w:tcPr>
          <w:p w:rsidR="00BB4B12" w:rsidRPr="00EA3830" w:rsidRDefault="00BB4B12" w:rsidP="00BD53B4">
            <w:pPr>
              <w:pStyle w:val="TableParagraph"/>
              <w:spacing w:before="47"/>
              <w:ind w:left="297"/>
              <w:rPr>
                <w:rFonts w:ascii="Times New Roman" w:hAnsi="Times New Roman"/>
                <w:lang w:val="hr-HR"/>
              </w:rPr>
            </w:pPr>
            <w:r w:rsidRPr="00EA3830">
              <w:rPr>
                <w:rFonts w:ascii="Times New Roman" w:hAnsi="Times New Roman"/>
                <w:lang w:val="hr-HR"/>
              </w:rPr>
              <w:t>3,45</w:t>
            </w:r>
          </w:p>
        </w:tc>
      </w:tr>
      <w:tr w:rsidR="00BB4B12" w:rsidRPr="00EA3830" w:rsidTr="00BD53B4">
        <w:trPr>
          <w:trHeight w:hRule="exact" w:val="364"/>
        </w:trPr>
        <w:tc>
          <w:tcPr>
            <w:tcW w:w="3117" w:type="dxa"/>
            <w:tcBorders>
              <w:top w:val="nil"/>
              <w:left w:val="nil"/>
              <w:bottom w:val="nil"/>
              <w:right w:val="nil"/>
            </w:tcBorders>
          </w:tcPr>
          <w:p w:rsidR="00BB4B12" w:rsidRPr="00EA3830" w:rsidRDefault="00BB4B12" w:rsidP="00BD53B4">
            <w:pPr>
              <w:pStyle w:val="TableParagraph"/>
              <w:spacing w:before="28"/>
              <w:ind w:left="628"/>
              <w:rPr>
                <w:rFonts w:ascii="Times New Roman" w:hAnsi="Times New Roman"/>
                <w:lang w:val="hr-HR"/>
              </w:rPr>
            </w:pPr>
            <w:r w:rsidRPr="00EA3830">
              <w:rPr>
                <w:rFonts w:ascii="Times New Roman" w:hAnsi="Times New Roman"/>
                <w:b/>
                <w:bCs/>
                <w:spacing w:val="-1"/>
                <w:lang w:val="hr-HR"/>
              </w:rPr>
              <w:t>Brods</w:t>
            </w:r>
            <w:r w:rsidRPr="00EA3830">
              <w:rPr>
                <w:rFonts w:ascii="Times New Roman" w:hAnsi="Times New Roman"/>
                <w:b/>
                <w:bCs/>
                <w:spacing w:val="1"/>
                <w:lang w:val="hr-HR"/>
              </w:rPr>
              <w:t>k</w:t>
            </w:r>
            <w:r w:rsidRPr="00EA3830">
              <w:rPr>
                <w:rFonts w:ascii="Times New Roman" w:hAnsi="Times New Roman"/>
                <w:b/>
                <w:bCs/>
                <w:spacing w:val="-1"/>
                <w:lang w:val="hr-HR"/>
              </w:rPr>
              <w:t>o</w:t>
            </w:r>
            <w:r w:rsidRPr="00EA3830">
              <w:rPr>
                <w:rFonts w:ascii="Cambria Math" w:hAnsi="Cambria Math" w:cs="Cambria Math"/>
                <w:b/>
                <w:bCs/>
                <w:lang w:val="hr-HR"/>
              </w:rPr>
              <w:t>‐</w:t>
            </w:r>
            <w:r w:rsidRPr="00EA3830">
              <w:rPr>
                <w:rFonts w:ascii="Times New Roman" w:hAnsi="Times New Roman"/>
                <w:b/>
                <w:bCs/>
                <w:lang w:val="hr-HR"/>
              </w:rPr>
              <w:t>p</w:t>
            </w:r>
            <w:r w:rsidRPr="00EA3830">
              <w:rPr>
                <w:rFonts w:ascii="Times New Roman" w:hAnsi="Times New Roman"/>
                <w:b/>
                <w:bCs/>
                <w:spacing w:val="-1"/>
                <w:lang w:val="hr-HR"/>
              </w:rPr>
              <w:t>o</w:t>
            </w:r>
            <w:r w:rsidRPr="00EA3830">
              <w:rPr>
                <w:rFonts w:ascii="Times New Roman" w:hAnsi="Times New Roman"/>
                <w:b/>
                <w:bCs/>
                <w:lang w:val="hr-HR"/>
              </w:rPr>
              <w:t>s</w:t>
            </w:r>
            <w:r w:rsidRPr="00EA3830">
              <w:rPr>
                <w:rFonts w:ascii="Times New Roman" w:hAnsi="Times New Roman"/>
                <w:b/>
                <w:bCs/>
                <w:spacing w:val="-1"/>
                <w:lang w:val="hr-HR"/>
              </w:rPr>
              <w:t>a</w:t>
            </w:r>
            <w:r w:rsidRPr="00EA3830">
              <w:rPr>
                <w:rFonts w:ascii="Times New Roman" w:hAnsi="Times New Roman"/>
                <w:b/>
                <w:bCs/>
                <w:lang w:val="hr-HR"/>
              </w:rPr>
              <w:t>vska</w:t>
            </w:r>
          </w:p>
        </w:tc>
        <w:tc>
          <w:tcPr>
            <w:tcW w:w="1719" w:type="dxa"/>
            <w:tcBorders>
              <w:top w:val="nil"/>
              <w:left w:val="nil"/>
              <w:bottom w:val="nil"/>
              <w:right w:val="nil"/>
            </w:tcBorders>
          </w:tcPr>
          <w:p w:rsidR="00BB4B12" w:rsidRPr="00EA3830" w:rsidRDefault="00BB4B12" w:rsidP="00BD53B4">
            <w:pPr>
              <w:pStyle w:val="TableParagraph"/>
              <w:spacing w:before="28"/>
              <w:ind w:left="513"/>
              <w:rPr>
                <w:rFonts w:ascii="Times New Roman" w:hAnsi="Times New Roman"/>
                <w:lang w:val="hr-HR"/>
              </w:rPr>
            </w:pPr>
            <w:r w:rsidRPr="00EA3830">
              <w:rPr>
                <w:rFonts w:ascii="Times New Roman" w:hAnsi="Times New Roman"/>
                <w:lang w:val="hr-HR"/>
              </w:rPr>
              <w:t>158.575</w:t>
            </w:r>
          </w:p>
        </w:tc>
        <w:tc>
          <w:tcPr>
            <w:tcW w:w="1510" w:type="dxa"/>
            <w:tcBorders>
              <w:top w:val="nil"/>
              <w:left w:val="nil"/>
              <w:bottom w:val="nil"/>
              <w:right w:val="nil"/>
            </w:tcBorders>
          </w:tcPr>
          <w:p w:rsidR="00BB4B12" w:rsidRPr="00EA3830" w:rsidRDefault="00BB4B12" w:rsidP="00BD53B4">
            <w:pPr>
              <w:pStyle w:val="TableParagraph"/>
              <w:spacing w:before="28"/>
              <w:ind w:left="515" w:right="564"/>
              <w:jc w:val="center"/>
              <w:rPr>
                <w:rFonts w:ascii="Times New Roman" w:hAnsi="Times New Roman"/>
                <w:lang w:val="hr-HR"/>
              </w:rPr>
            </w:pPr>
            <w:r w:rsidRPr="00EA3830">
              <w:rPr>
                <w:rFonts w:ascii="Times New Roman" w:hAnsi="Times New Roman"/>
                <w:lang w:val="hr-HR"/>
              </w:rPr>
              <w:t>3,70</w:t>
            </w:r>
          </w:p>
        </w:tc>
        <w:tc>
          <w:tcPr>
            <w:tcW w:w="1957" w:type="dxa"/>
            <w:tcBorders>
              <w:top w:val="nil"/>
              <w:left w:val="nil"/>
              <w:bottom w:val="nil"/>
              <w:right w:val="nil"/>
            </w:tcBorders>
          </w:tcPr>
          <w:p w:rsidR="00BB4B12" w:rsidRPr="00EA3830" w:rsidRDefault="00BB4B12" w:rsidP="00BD53B4">
            <w:pPr>
              <w:pStyle w:val="TableParagraph"/>
              <w:spacing w:before="28"/>
              <w:ind w:left="528"/>
              <w:rPr>
                <w:rFonts w:ascii="Times New Roman" w:hAnsi="Times New Roman"/>
                <w:lang w:val="hr-HR"/>
              </w:rPr>
            </w:pPr>
            <w:r w:rsidRPr="00EA3830">
              <w:rPr>
                <w:rFonts w:ascii="Times New Roman" w:hAnsi="Times New Roman"/>
                <w:lang w:val="hr-HR"/>
              </w:rPr>
              <w:t>30.123</w:t>
            </w:r>
          </w:p>
        </w:tc>
        <w:tc>
          <w:tcPr>
            <w:tcW w:w="985" w:type="dxa"/>
            <w:tcBorders>
              <w:top w:val="nil"/>
              <w:left w:val="nil"/>
              <w:bottom w:val="nil"/>
              <w:right w:val="nil"/>
            </w:tcBorders>
            <w:shd w:val="clear" w:color="auto" w:fill="D99594"/>
          </w:tcPr>
          <w:p w:rsidR="00BB4B12" w:rsidRPr="00EA3830" w:rsidRDefault="00BB4B12" w:rsidP="00BD53B4">
            <w:pPr>
              <w:pStyle w:val="TableParagraph"/>
              <w:spacing w:before="28"/>
              <w:ind w:left="297"/>
              <w:rPr>
                <w:rFonts w:ascii="Times New Roman" w:hAnsi="Times New Roman"/>
                <w:lang w:val="hr-HR"/>
              </w:rPr>
            </w:pPr>
            <w:r w:rsidRPr="00EA3830">
              <w:rPr>
                <w:rFonts w:ascii="Times New Roman" w:hAnsi="Times New Roman"/>
                <w:lang w:val="hr-HR"/>
              </w:rPr>
              <w:t>5,01</w:t>
            </w:r>
          </w:p>
        </w:tc>
      </w:tr>
      <w:tr w:rsidR="00BB4B12" w:rsidRPr="00EA3830" w:rsidTr="00BD53B4">
        <w:trPr>
          <w:trHeight w:hRule="exact" w:val="345"/>
        </w:trPr>
        <w:tc>
          <w:tcPr>
            <w:tcW w:w="3117" w:type="dxa"/>
            <w:tcBorders>
              <w:top w:val="nil"/>
              <w:left w:val="nil"/>
              <w:bottom w:val="nil"/>
              <w:right w:val="nil"/>
            </w:tcBorders>
          </w:tcPr>
          <w:p w:rsidR="00BB4B12" w:rsidRPr="00EA3830" w:rsidRDefault="00BB4B12" w:rsidP="00BD53B4">
            <w:pPr>
              <w:pStyle w:val="TableParagraph"/>
              <w:spacing w:before="27"/>
              <w:ind w:left="309"/>
              <w:rPr>
                <w:rFonts w:ascii="Times New Roman" w:hAnsi="Times New Roman"/>
                <w:lang w:val="hr-HR"/>
              </w:rPr>
            </w:pPr>
            <w:r w:rsidRPr="00EA3830">
              <w:rPr>
                <w:rFonts w:ascii="Times New Roman" w:hAnsi="Times New Roman"/>
                <w:b/>
                <w:bCs/>
                <w:spacing w:val="-1"/>
                <w:lang w:val="hr-HR"/>
              </w:rPr>
              <w:t>Dub</w:t>
            </w:r>
            <w:r w:rsidRPr="00EA3830">
              <w:rPr>
                <w:rFonts w:ascii="Times New Roman" w:hAnsi="Times New Roman"/>
                <w:b/>
                <w:bCs/>
                <w:spacing w:val="1"/>
                <w:lang w:val="hr-HR"/>
              </w:rPr>
              <w:t>r</w:t>
            </w:r>
            <w:r w:rsidRPr="00EA3830">
              <w:rPr>
                <w:rFonts w:ascii="Times New Roman" w:hAnsi="Times New Roman"/>
                <w:b/>
                <w:bCs/>
                <w:spacing w:val="-1"/>
                <w:lang w:val="hr-HR"/>
              </w:rPr>
              <w:t>ova</w:t>
            </w:r>
            <w:r w:rsidRPr="00EA3830">
              <w:rPr>
                <w:rFonts w:ascii="Times New Roman" w:hAnsi="Times New Roman"/>
                <w:b/>
                <w:bCs/>
                <w:lang w:val="hr-HR"/>
              </w:rPr>
              <w:t>č</w:t>
            </w:r>
            <w:r w:rsidRPr="00EA3830">
              <w:rPr>
                <w:rFonts w:ascii="Times New Roman" w:hAnsi="Times New Roman"/>
                <w:b/>
                <w:bCs/>
                <w:spacing w:val="1"/>
                <w:lang w:val="hr-HR"/>
              </w:rPr>
              <w:t>k</w:t>
            </w:r>
            <w:r w:rsidRPr="00EA3830">
              <w:rPr>
                <w:rFonts w:ascii="Times New Roman" w:hAnsi="Times New Roman"/>
                <w:b/>
                <w:bCs/>
                <w:spacing w:val="-1"/>
                <w:lang w:val="hr-HR"/>
              </w:rPr>
              <w:t>o</w:t>
            </w:r>
            <w:r w:rsidRPr="00EA3830">
              <w:rPr>
                <w:rFonts w:ascii="Cambria Math" w:hAnsi="Cambria Math" w:cs="Cambria Math"/>
                <w:b/>
                <w:bCs/>
                <w:spacing w:val="1"/>
                <w:lang w:val="hr-HR"/>
              </w:rPr>
              <w:t>‐</w:t>
            </w:r>
            <w:r w:rsidRPr="00EA3830">
              <w:rPr>
                <w:rFonts w:ascii="Times New Roman" w:hAnsi="Times New Roman"/>
                <w:b/>
                <w:bCs/>
                <w:lang w:val="hr-HR"/>
              </w:rPr>
              <w:t>neretvans</w:t>
            </w:r>
            <w:r w:rsidRPr="00EA3830">
              <w:rPr>
                <w:rFonts w:ascii="Times New Roman" w:hAnsi="Times New Roman"/>
                <w:b/>
                <w:bCs/>
                <w:spacing w:val="1"/>
                <w:lang w:val="hr-HR"/>
              </w:rPr>
              <w:t>k</w:t>
            </w:r>
            <w:r w:rsidRPr="00EA3830">
              <w:rPr>
                <w:rFonts w:ascii="Times New Roman" w:hAnsi="Times New Roman"/>
                <w:b/>
                <w:bCs/>
                <w:lang w:val="hr-HR"/>
              </w:rPr>
              <w:t>a</w:t>
            </w:r>
          </w:p>
        </w:tc>
        <w:tc>
          <w:tcPr>
            <w:tcW w:w="1719" w:type="dxa"/>
            <w:tcBorders>
              <w:top w:val="nil"/>
              <w:left w:val="nil"/>
              <w:bottom w:val="nil"/>
              <w:right w:val="nil"/>
            </w:tcBorders>
          </w:tcPr>
          <w:p w:rsidR="00BB4B12" w:rsidRPr="00EA3830" w:rsidRDefault="00BB4B12" w:rsidP="00BD53B4">
            <w:pPr>
              <w:pStyle w:val="TableParagraph"/>
              <w:spacing w:before="27"/>
              <w:ind w:left="513"/>
              <w:rPr>
                <w:rFonts w:ascii="Times New Roman" w:hAnsi="Times New Roman"/>
                <w:lang w:val="hr-HR"/>
              </w:rPr>
            </w:pPr>
            <w:r w:rsidRPr="00EA3830">
              <w:rPr>
                <w:rFonts w:ascii="Times New Roman" w:hAnsi="Times New Roman"/>
                <w:lang w:val="hr-HR"/>
              </w:rPr>
              <w:t>122.568</w:t>
            </w:r>
          </w:p>
        </w:tc>
        <w:tc>
          <w:tcPr>
            <w:tcW w:w="1510" w:type="dxa"/>
            <w:tcBorders>
              <w:top w:val="nil"/>
              <w:left w:val="nil"/>
              <w:bottom w:val="nil"/>
              <w:right w:val="nil"/>
            </w:tcBorders>
          </w:tcPr>
          <w:p w:rsidR="00BB4B12" w:rsidRPr="00EA3830" w:rsidRDefault="00BB4B12" w:rsidP="00BD53B4">
            <w:pPr>
              <w:pStyle w:val="TableParagraph"/>
              <w:spacing w:before="27"/>
              <w:ind w:left="515" w:right="564"/>
              <w:jc w:val="center"/>
              <w:rPr>
                <w:rFonts w:ascii="Times New Roman" w:hAnsi="Times New Roman"/>
                <w:lang w:val="hr-HR"/>
              </w:rPr>
            </w:pPr>
            <w:r w:rsidRPr="00EA3830">
              <w:rPr>
                <w:rFonts w:ascii="Times New Roman" w:hAnsi="Times New Roman"/>
                <w:lang w:val="hr-HR"/>
              </w:rPr>
              <w:t>2,86</w:t>
            </w:r>
          </w:p>
        </w:tc>
        <w:tc>
          <w:tcPr>
            <w:tcW w:w="1957" w:type="dxa"/>
            <w:tcBorders>
              <w:top w:val="nil"/>
              <w:left w:val="nil"/>
              <w:bottom w:val="nil"/>
              <w:right w:val="nil"/>
            </w:tcBorders>
          </w:tcPr>
          <w:p w:rsidR="00BB4B12" w:rsidRPr="00EA3830" w:rsidRDefault="00BB4B12" w:rsidP="00BD53B4">
            <w:pPr>
              <w:pStyle w:val="TableParagraph"/>
              <w:spacing w:before="27"/>
              <w:ind w:left="528"/>
              <w:rPr>
                <w:rFonts w:ascii="Times New Roman" w:hAnsi="Times New Roman"/>
                <w:lang w:val="hr-HR"/>
              </w:rPr>
            </w:pPr>
            <w:r w:rsidRPr="00EA3830">
              <w:rPr>
                <w:rFonts w:ascii="Times New Roman" w:hAnsi="Times New Roman"/>
                <w:lang w:val="hr-HR"/>
              </w:rPr>
              <w:t>23.775</w:t>
            </w:r>
          </w:p>
        </w:tc>
        <w:tc>
          <w:tcPr>
            <w:tcW w:w="985" w:type="dxa"/>
            <w:tcBorders>
              <w:top w:val="nil"/>
              <w:left w:val="nil"/>
              <w:bottom w:val="nil"/>
              <w:right w:val="nil"/>
            </w:tcBorders>
            <w:shd w:val="clear" w:color="auto" w:fill="D99594"/>
          </w:tcPr>
          <w:p w:rsidR="00BB4B12" w:rsidRPr="00EA3830" w:rsidRDefault="00BB4B12" w:rsidP="00BD53B4">
            <w:pPr>
              <w:pStyle w:val="TableParagraph"/>
              <w:spacing w:before="27"/>
              <w:ind w:left="297"/>
              <w:rPr>
                <w:rFonts w:ascii="Times New Roman" w:hAnsi="Times New Roman"/>
                <w:lang w:val="hr-HR"/>
              </w:rPr>
            </w:pPr>
            <w:r w:rsidRPr="00EA3830">
              <w:rPr>
                <w:rFonts w:ascii="Times New Roman" w:hAnsi="Times New Roman"/>
                <w:lang w:val="hr-HR"/>
              </w:rPr>
              <w:t>3,96</w:t>
            </w:r>
          </w:p>
        </w:tc>
      </w:tr>
      <w:tr w:rsidR="00BB4B12" w:rsidRPr="00EA3830" w:rsidTr="00BD53B4">
        <w:trPr>
          <w:trHeight w:hRule="exact" w:val="384"/>
        </w:trPr>
        <w:tc>
          <w:tcPr>
            <w:tcW w:w="3117" w:type="dxa"/>
            <w:tcBorders>
              <w:top w:val="nil"/>
              <w:left w:val="nil"/>
              <w:bottom w:val="nil"/>
              <w:right w:val="nil"/>
            </w:tcBorders>
          </w:tcPr>
          <w:p w:rsidR="00BB4B12" w:rsidRPr="00EA3830" w:rsidRDefault="00BB4B12" w:rsidP="00BD53B4">
            <w:pPr>
              <w:pStyle w:val="TableParagraph"/>
              <w:spacing w:before="47"/>
              <w:ind w:left="896"/>
              <w:rPr>
                <w:rFonts w:ascii="Times New Roman" w:hAnsi="Times New Roman"/>
                <w:lang w:val="hr-HR"/>
              </w:rPr>
            </w:pPr>
            <w:r w:rsidRPr="00EA3830">
              <w:rPr>
                <w:rFonts w:ascii="Times New Roman" w:hAnsi="Times New Roman"/>
                <w:b/>
                <w:bCs/>
                <w:spacing w:val="-1"/>
                <w:lang w:val="hr-HR"/>
              </w:rPr>
              <w:t>Gra</w:t>
            </w:r>
            <w:r w:rsidRPr="00EA3830">
              <w:rPr>
                <w:rFonts w:ascii="Times New Roman" w:hAnsi="Times New Roman"/>
                <w:b/>
                <w:bCs/>
                <w:lang w:val="hr-HR"/>
              </w:rPr>
              <w:t>d</w:t>
            </w:r>
            <w:r w:rsidRPr="00EA3830">
              <w:rPr>
                <w:rFonts w:ascii="Times New Roman" w:hAnsi="Times New Roman"/>
                <w:b/>
                <w:bCs/>
                <w:spacing w:val="-11"/>
                <w:lang w:val="hr-HR"/>
              </w:rPr>
              <w:t xml:space="preserve"> </w:t>
            </w:r>
            <w:r w:rsidRPr="00EA3830">
              <w:rPr>
                <w:rFonts w:ascii="Times New Roman" w:hAnsi="Times New Roman"/>
                <w:b/>
                <w:bCs/>
                <w:spacing w:val="-1"/>
                <w:lang w:val="hr-HR"/>
              </w:rPr>
              <w:t>Za</w:t>
            </w:r>
            <w:r w:rsidRPr="00EA3830">
              <w:rPr>
                <w:rFonts w:ascii="Times New Roman" w:hAnsi="Times New Roman"/>
                <w:b/>
                <w:bCs/>
                <w:spacing w:val="1"/>
                <w:lang w:val="hr-HR"/>
              </w:rPr>
              <w:t>g</w:t>
            </w:r>
            <w:r w:rsidRPr="00EA3830">
              <w:rPr>
                <w:rFonts w:ascii="Times New Roman" w:hAnsi="Times New Roman"/>
                <w:b/>
                <w:bCs/>
                <w:spacing w:val="-1"/>
                <w:lang w:val="hr-HR"/>
              </w:rPr>
              <w:t>reb</w:t>
            </w:r>
          </w:p>
        </w:tc>
        <w:tc>
          <w:tcPr>
            <w:tcW w:w="1719" w:type="dxa"/>
            <w:tcBorders>
              <w:top w:val="nil"/>
              <w:left w:val="nil"/>
              <w:bottom w:val="nil"/>
              <w:right w:val="nil"/>
            </w:tcBorders>
          </w:tcPr>
          <w:p w:rsidR="00BB4B12" w:rsidRPr="00EA3830" w:rsidRDefault="00BB4B12" w:rsidP="00BD53B4">
            <w:pPr>
              <w:pStyle w:val="TableParagraph"/>
              <w:spacing w:before="47"/>
              <w:ind w:left="513"/>
              <w:rPr>
                <w:rFonts w:ascii="Times New Roman" w:hAnsi="Times New Roman"/>
                <w:lang w:val="hr-HR"/>
              </w:rPr>
            </w:pPr>
            <w:r w:rsidRPr="00EA3830">
              <w:rPr>
                <w:rFonts w:ascii="Times New Roman" w:hAnsi="Times New Roman"/>
                <w:lang w:val="hr-HR"/>
              </w:rPr>
              <w:t>790.017</w:t>
            </w:r>
          </w:p>
        </w:tc>
        <w:tc>
          <w:tcPr>
            <w:tcW w:w="1510" w:type="dxa"/>
            <w:tcBorders>
              <w:top w:val="nil"/>
              <w:left w:val="nil"/>
              <w:bottom w:val="nil"/>
              <w:right w:val="nil"/>
            </w:tcBorders>
          </w:tcPr>
          <w:p w:rsidR="00BB4B12" w:rsidRPr="00EA3830" w:rsidRDefault="00BB4B12" w:rsidP="00BD53B4">
            <w:pPr>
              <w:pStyle w:val="TableParagraph"/>
              <w:spacing w:before="47"/>
              <w:ind w:left="480"/>
              <w:rPr>
                <w:rFonts w:ascii="Times New Roman" w:hAnsi="Times New Roman"/>
                <w:lang w:val="hr-HR"/>
              </w:rPr>
            </w:pPr>
            <w:r w:rsidRPr="00EA3830">
              <w:rPr>
                <w:rFonts w:ascii="Times New Roman" w:hAnsi="Times New Roman"/>
                <w:lang w:val="hr-HR"/>
              </w:rPr>
              <w:t>18,44</w:t>
            </w:r>
          </w:p>
        </w:tc>
        <w:tc>
          <w:tcPr>
            <w:tcW w:w="1957" w:type="dxa"/>
            <w:tcBorders>
              <w:top w:val="nil"/>
              <w:left w:val="nil"/>
              <w:bottom w:val="nil"/>
              <w:right w:val="nil"/>
            </w:tcBorders>
          </w:tcPr>
          <w:p w:rsidR="00BB4B12" w:rsidRPr="00EA3830" w:rsidRDefault="00BB4B12" w:rsidP="00BD53B4">
            <w:pPr>
              <w:pStyle w:val="TableParagraph"/>
              <w:spacing w:before="47"/>
              <w:ind w:left="528"/>
              <w:rPr>
                <w:rFonts w:ascii="Times New Roman" w:hAnsi="Times New Roman"/>
                <w:lang w:val="hr-HR"/>
              </w:rPr>
            </w:pPr>
            <w:r w:rsidRPr="00EA3830">
              <w:rPr>
                <w:rFonts w:ascii="Times New Roman" w:hAnsi="Times New Roman"/>
                <w:lang w:val="hr-HR"/>
              </w:rPr>
              <w:t>80.142</w:t>
            </w:r>
          </w:p>
        </w:tc>
        <w:tc>
          <w:tcPr>
            <w:tcW w:w="985" w:type="dxa"/>
            <w:vMerge w:val="restart"/>
            <w:tcBorders>
              <w:top w:val="nil"/>
              <w:left w:val="nil"/>
              <w:right w:val="nil"/>
            </w:tcBorders>
            <w:shd w:val="clear" w:color="auto" w:fill="C2D69B"/>
          </w:tcPr>
          <w:p w:rsidR="00BB4B12" w:rsidRPr="00EA3830" w:rsidRDefault="00BB4B12" w:rsidP="00BD53B4">
            <w:pPr>
              <w:pStyle w:val="TableParagraph"/>
              <w:spacing w:before="47"/>
              <w:ind w:left="242"/>
              <w:rPr>
                <w:rFonts w:ascii="Times New Roman" w:hAnsi="Times New Roman"/>
                <w:lang w:val="hr-HR"/>
              </w:rPr>
            </w:pPr>
            <w:r w:rsidRPr="00EA3830">
              <w:rPr>
                <w:rFonts w:ascii="Times New Roman" w:hAnsi="Times New Roman"/>
                <w:lang w:val="hr-HR"/>
              </w:rPr>
              <w:t>13,33</w:t>
            </w:r>
          </w:p>
          <w:p w:rsidR="00BB4B12" w:rsidRPr="00EA3830" w:rsidRDefault="00BB4B12" w:rsidP="00BD53B4">
            <w:pPr>
              <w:pStyle w:val="TableParagraph"/>
              <w:spacing w:before="96"/>
              <w:ind w:left="297"/>
              <w:rPr>
                <w:rFonts w:ascii="Times New Roman" w:hAnsi="Times New Roman"/>
                <w:lang w:val="hr-HR"/>
              </w:rPr>
            </w:pPr>
            <w:r w:rsidRPr="00EA3830">
              <w:rPr>
                <w:rFonts w:ascii="Times New Roman" w:hAnsi="Times New Roman"/>
                <w:lang w:val="hr-HR"/>
              </w:rPr>
              <w:t>3,93</w:t>
            </w:r>
          </w:p>
        </w:tc>
      </w:tr>
      <w:tr w:rsidR="00BB4B12" w:rsidRPr="00EA3830" w:rsidTr="00BD53B4">
        <w:trPr>
          <w:trHeight w:hRule="exact" w:val="345"/>
        </w:trPr>
        <w:tc>
          <w:tcPr>
            <w:tcW w:w="3117" w:type="dxa"/>
            <w:tcBorders>
              <w:top w:val="nil"/>
              <w:left w:val="nil"/>
              <w:bottom w:val="nil"/>
              <w:right w:val="nil"/>
            </w:tcBorders>
          </w:tcPr>
          <w:p w:rsidR="00BB4B12" w:rsidRPr="00EA3830" w:rsidRDefault="00BB4B12" w:rsidP="00BD53B4">
            <w:pPr>
              <w:pStyle w:val="TableParagraph"/>
              <w:spacing w:before="28"/>
              <w:ind w:right="205"/>
              <w:jc w:val="center"/>
              <w:rPr>
                <w:rFonts w:ascii="Times New Roman" w:hAnsi="Times New Roman"/>
                <w:lang w:val="hr-HR"/>
              </w:rPr>
            </w:pPr>
            <w:r w:rsidRPr="00EA3830">
              <w:rPr>
                <w:rFonts w:ascii="Times New Roman" w:hAnsi="Times New Roman"/>
                <w:b/>
                <w:bCs/>
                <w:spacing w:val="-1"/>
                <w:lang w:val="hr-HR"/>
              </w:rPr>
              <w:t>Istars</w:t>
            </w:r>
            <w:r w:rsidRPr="00EA3830">
              <w:rPr>
                <w:rFonts w:ascii="Times New Roman" w:hAnsi="Times New Roman"/>
                <w:b/>
                <w:bCs/>
                <w:spacing w:val="1"/>
                <w:lang w:val="hr-HR"/>
              </w:rPr>
              <w:t>k</w:t>
            </w:r>
            <w:r w:rsidRPr="00EA3830">
              <w:rPr>
                <w:rFonts w:ascii="Times New Roman" w:hAnsi="Times New Roman"/>
                <w:b/>
                <w:bCs/>
                <w:lang w:val="hr-HR"/>
              </w:rPr>
              <w:t>a</w:t>
            </w:r>
          </w:p>
        </w:tc>
        <w:tc>
          <w:tcPr>
            <w:tcW w:w="1719" w:type="dxa"/>
            <w:tcBorders>
              <w:top w:val="nil"/>
              <w:left w:val="nil"/>
              <w:bottom w:val="nil"/>
              <w:right w:val="nil"/>
            </w:tcBorders>
          </w:tcPr>
          <w:p w:rsidR="00BB4B12" w:rsidRPr="00EA3830" w:rsidRDefault="00BB4B12" w:rsidP="00BD53B4">
            <w:pPr>
              <w:pStyle w:val="TableParagraph"/>
              <w:spacing w:before="28"/>
              <w:ind w:left="513"/>
              <w:rPr>
                <w:rFonts w:ascii="Times New Roman" w:hAnsi="Times New Roman"/>
                <w:lang w:val="hr-HR"/>
              </w:rPr>
            </w:pPr>
            <w:r w:rsidRPr="00EA3830">
              <w:rPr>
                <w:rFonts w:ascii="Times New Roman" w:hAnsi="Times New Roman"/>
                <w:lang w:val="hr-HR"/>
              </w:rPr>
              <w:t>208.055</w:t>
            </w:r>
          </w:p>
        </w:tc>
        <w:tc>
          <w:tcPr>
            <w:tcW w:w="1510" w:type="dxa"/>
            <w:tcBorders>
              <w:top w:val="nil"/>
              <w:left w:val="nil"/>
              <w:bottom w:val="nil"/>
              <w:right w:val="nil"/>
            </w:tcBorders>
          </w:tcPr>
          <w:p w:rsidR="00BB4B12" w:rsidRPr="00EA3830" w:rsidRDefault="00BB4B12" w:rsidP="00BD53B4">
            <w:pPr>
              <w:pStyle w:val="TableParagraph"/>
              <w:spacing w:before="28"/>
              <w:ind w:left="515" w:right="564"/>
              <w:jc w:val="center"/>
              <w:rPr>
                <w:rFonts w:ascii="Times New Roman" w:hAnsi="Times New Roman"/>
                <w:lang w:val="hr-HR"/>
              </w:rPr>
            </w:pPr>
            <w:r w:rsidRPr="00EA3830">
              <w:rPr>
                <w:rFonts w:ascii="Times New Roman" w:hAnsi="Times New Roman"/>
                <w:lang w:val="hr-HR"/>
              </w:rPr>
              <w:t>4,86</w:t>
            </w:r>
          </w:p>
        </w:tc>
        <w:tc>
          <w:tcPr>
            <w:tcW w:w="1957" w:type="dxa"/>
            <w:tcBorders>
              <w:top w:val="nil"/>
              <w:left w:val="nil"/>
              <w:bottom w:val="nil"/>
              <w:right w:val="nil"/>
            </w:tcBorders>
          </w:tcPr>
          <w:p w:rsidR="00BB4B12" w:rsidRPr="00EA3830" w:rsidRDefault="00BB4B12" w:rsidP="00BD53B4">
            <w:pPr>
              <w:pStyle w:val="TableParagraph"/>
              <w:spacing w:before="28"/>
              <w:ind w:left="528"/>
              <w:rPr>
                <w:rFonts w:ascii="Times New Roman" w:hAnsi="Times New Roman"/>
                <w:lang w:val="hr-HR"/>
              </w:rPr>
            </w:pPr>
            <w:r w:rsidRPr="00EA3830">
              <w:rPr>
                <w:rFonts w:ascii="Times New Roman" w:hAnsi="Times New Roman"/>
                <w:lang w:val="hr-HR"/>
              </w:rPr>
              <w:t>23.617</w:t>
            </w:r>
          </w:p>
        </w:tc>
        <w:tc>
          <w:tcPr>
            <w:tcW w:w="985" w:type="dxa"/>
            <w:vMerge/>
            <w:tcBorders>
              <w:left w:val="nil"/>
              <w:bottom w:val="nil"/>
              <w:right w:val="nil"/>
            </w:tcBorders>
            <w:shd w:val="clear" w:color="auto" w:fill="C2D69B"/>
          </w:tcPr>
          <w:p w:rsidR="00BB4B12" w:rsidRPr="00EA3830" w:rsidRDefault="00BB4B12" w:rsidP="00BD53B4">
            <w:pPr>
              <w:widowControl w:val="0"/>
              <w:spacing w:after="0" w:line="240" w:lineRule="auto"/>
              <w:rPr>
                <w:rFonts w:ascii="Times New Roman" w:hAnsi="Times New Roman"/>
              </w:rPr>
            </w:pPr>
          </w:p>
        </w:tc>
      </w:tr>
      <w:tr w:rsidR="00BB4B12" w:rsidRPr="00EA3830" w:rsidTr="00BD53B4">
        <w:trPr>
          <w:trHeight w:hRule="exact" w:val="365"/>
        </w:trPr>
        <w:tc>
          <w:tcPr>
            <w:tcW w:w="3117" w:type="dxa"/>
            <w:tcBorders>
              <w:top w:val="nil"/>
              <w:left w:val="nil"/>
              <w:bottom w:val="nil"/>
              <w:right w:val="nil"/>
            </w:tcBorders>
          </w:tcPr>
          <w:p w:rsidR="00BB4B12" w:rsidRPr="00EA3830" w:rsidRDefault="00BB4B12" w:rsidP="00BD53B4">
            <w:pPr>
              <w:pStyle w:val="TableParagraph"/>
              <w:spacing w:before="47"/>
              <w:ind w:left="957"/>
              <w:rPr>
                <w:rFonts w:ascii="Times New Roman" w:hAnsi="Times New Roman"/>
                <w:lang w:val="hr-HR"/>
              </w:rPr>
            </w:pPr>
            <w:r w:rsidRPr="00EA3830">
              <w:rPr>
                <w:rFonts w:ascii="Times New Roman" w:hAnsi="Times New Roman"/>
                <w:b/>
                <w:bCs/>
                <w:spacing w:val="-1"/>
                <w:lang w:val="hr-HR"/>
              </w:rPr>
              <w:t>Kar</w:t>
            </w:r>
            <w:r w:rsidRPr="00EA3830">
              <w:rPr>
                <w:rFonts w:ascii="Times New Roman" w:hAnsi="Times New Roman"/>
                <w:b/>
                <w:bCs/>
                <w:spacing w:val="1"/>
                <w:lang w:val="hr-HR"/>
              </w:rPr>
              <w:t>l</w:t>
            </w:r>
            <w:r w:rsidRPr="00EA3830">
              <w:rPr>
                <w:rFonts w:ascii="Times New Roman" w:hAnsi="Times New Roman"/>
                <w:b/>
                <w:bCs/>
                <w:spacing w:val="-1"/>
                <w:lang w:val="hr-HR"/>
              </w:rPr>
              <w:t>ova</w:t>
            </w:r>
            <w:r w:rsidRPr="00EA3830">
              <w:rPr>
                <w:rFonts w:ascii="Times New Roman" w:hAnsi="Times New Roman"/>
                <w:b/>
                <w:bCs/>
                <w:lang w:val="hr-HR"/>
              </w:rPr>
              <w:t>čka</w:t>
            </w:r>
          </w:p>
        </w:tc>
        <w:tc>
          <w:tcPr>
            <w:tcW w:w="1719" w:type="dxa"/>
            <w:tcBorders>
              <w:top w:val="nil"/>
              <w:left w:val="nil"/>
              <w:bottom w:val="nil"/>
              <w:right w:val="nil"/>
            </w:tcBorders>
          </w:tcPr>
          <w:p w:rsidR="00BB4B12" w:rsidRPr="00EA3830" w:rsidRDefault="00BB4B12" w:rsidP="00BD53B4">
            <w:pPr>
              <w:pStyle w:val="TableParagraph"/>
              <w:spacing w:before="47"/>
              <w:ind w:left="513"/>
              <w:rPr>
                <w:rFonts w:ascii="Times New Roman" w:hAnsi="Times New Roman"/>
                <w:lang w:val="hr-HR"/>
              </w:rPr>
            </w:pPr>
            <w:r w:rsidRPr="00EA3830">
              <w:rPr>
                <w:rFonts w:ascii="Times New Roman" w:hAnsi="Times New Roman"/>
                <w:lang w:val="hr-HR"/>
              </w:rPr>
              <w:t>128.899</w:t>
            </w:r>
          </w:p>
        </w:tc>
        <w:tc>
          <w:tcPr>
            <w:tcW w:w="1510" w:type="dxa"/>
            <w:tcBorders>
              <w:top w:val="nil"/>
              <w:left w:val="nil"/>
              <w:bottom w:val="nil"/>
              <w:right w:val="nil"/>
            </w:tcBorders>
          </w:tcPr>
          <w:p w:rsidR="00BB4B12" w:rsidRPr="00EA3830" w:rsidRDefault="00BB4B12" w:rsidP="00BD53B4">
            <w:pPr>
              <w:pStyle w:val="TableParagraph"/>
              <w:spacing w:before="47"/>
              <w:ind w:left="515" w:right="564"/>
              <w:jc w:val="center"/>
              <w:rPr>
                <w:rFonts w:ascii="Times New Roman" w:hAnsi="Times New Roman"/>
                <w:lang w:val="hr-HR"/>
              </w:rPr>
            </w:pPr>
            <w:r w:rsidRPr="00EA3830">
              <w:rPr>
                <w:rFonts w:ascii="Times New Roman" w:hAnsi="Times New Roman"/>
                <w:lang w:val="hr-HR"/>
              </w:rPr>
              <w:t>3,01</w:t>
            </w:r>
          </w:p>
        </w:tc>
        <w:tc>
          <w:tcPr>
            <w:tcW w:w="1957" w:type="dxa"/>
            <w:tcBorders>
              <w:top w:val="nil"/>
              <w:left w:val="nil"/>
              <w:bottom w:val="nil"/>
              <w:right w:val="nil"/>
            </w:tcBorders>
          </w:tcPr>
          <w:p w:rsidR="00BB4B12" w:rsidRPr="00EA3830" w:rsidRDefault="00BB4B12" w:rsidP="00BD53B4">
            <w:pPr>
              <w:pStyle w:val="TableParagraph"/>
              <w:spacing w:before="47"/>
              <w:ind w:left="528"/>
              <w:rPr>
                <w:rFonts w:ascii="Times New Roman" w:hAnsi="Times New Roman"/>
                <w:lang w:val="hr-HR"/>
              </w:rPr>
            </w:pPr>
            <w:r w:rsidRPr="00EA3830">
              <w:rPr>
                <w:rFonts w:ascii="Times New Roman" w:hAnsi="Times New Roman"/>
                <w:lang w:val="hr-HR"/>
              </w:rPr>
              <w:t>39.279</w:t>
            </w:r>
          </w:p>
        </w:tc>
        <w:tc>
          <w:tcPr>
            <w:tcW w:w="985" w:type="dxa"/>
            <w:tcBorders>
              <w:top w:val="nil"/>
              <w:left w:val="nil"/>
              <w:bottom w:val="nil"/>
              <w:right w:val="nil"/>
            </w:tcBorders>
            <w:shd w:val="clear" w:color="auto" w:fill="D99594"/>
          </w:tcPr>
          <w:p w:rsidR="00BB4B12" w:rsidRPr="00EA3830" w:rsidRDefault="00BB4B12" w:rsidP="00BD53B4">
            <w:pPr>
              <w:pStyle w:val="TableParagraph"/>
              <w:spacing w:before="47"/>
              <w:ind w:left="297"/>
              <w:rPr>
                <w:rFonts w:ascii="Times New Roman" w:hAnsi="Times New Roman"/>
                <w:lang w:val="hr-HR"/>
              </w:rPr>
            </w:pPr>
            <w:r w:rsidRPr="00EA3830">
              <w:rPr>
                <w:rFonts w:ascii="Times New Roman" w:hAnsi="Times New Roman"/>
                <w:lang w:val="hr-HR"/>
              </w:rPr>
              <w:t>6,53</w:t>
            </w:r>
          </w:p>
        </w:tc>
      </w:tr>
      <w:tr w:rsidR="00BB4B12" w:rsidRPr="00EA3830" w:rsidTr="00BD53B4">
        <w:trPr>
          <w:trHeight w:hRule="exact" w:val="384"/>
        </w:trPr>
        <w:tc>
          <w:tcPr>
            <w:tcW w:w="3117" w:type="dxa"/>
            <w:tcBorders>
              <w:top w:val="nil"/>
              <w:left w:val="nil"/>
              <w:bottom w:val="nil"/>
              <w:right w:val="nil"/>
            </w:tcBorders>
          </w:tcPr>
          <w:p w:rsidR="00BB4B12" w:rsidRPr="00EA3830" w:rsidRDefault="00BB4B12" w:rsidP="00BD53B4">
            <w:pPr>
              <w:pStyle w:val="TableParagraph"/>
              <w:spacing w:before="47"/>
              <w:ind w:left="404"/>
              <w:rPr>
                <w:rFonts w:ascii="Times New Roman" w:hAnsi="Times New Roman"/>
                <w:lang w:val="hr-HR"/>
              </w:rPr>
            </w:pPr>
            <w:r w:rsidRPr="00EA3830">
              <w:rPr>
                <w:rFonts w:ascii="Times New Roman" w:hAnsi="Times New Roman"/>
                <w:b/>
                <w:bCs/>
                <w:lang w:val="hr-HR"/>
              </w:rPr>
              <w:t>Koprivn</w:t>
            </w:r>
            <w:r w:rsidRPr="00EA3830">
              <w:rPr>
                <w:rFonts w:ascii="Times New Roman" w:hAnsi="Times New Roman"/>
                <w:b/>
                <w:bCs/>
                <w:spacing w:val="-1"/>
                <w:lang w:val="hr-HR"/>
              </w:rPr>
              <w:t>i</w:t>
            </w:r>
            <w:r w:rsidRPr="00EA3830">
              <w:rPr>
                <w:rFonts w:ascii="Times New Roman" w:hAnsi="Times New Roman"/>
                <w:b/>
                <w:bCs/>
                <w:lang w:val="hr-HR"/>
              </w:rPr>
              <w:t>čk</w:t>
            </w:r>
            <w:r w:rsidRPr="00EA3830">
              <w:rPr>
                <w:rFonts w:ascii="Times New Roman" w:hAnsi="Times New Roman"/>
                <w:b/>
                <w:bCs/>
                <w:spacing w:val="-1"/>
                <w:lang w:val="hr-HR"/>
              </w:rPr>
              <w:t>o</w:t>
            </w:r>
            <w:r w:rsidRPr="00EA3830">
              <w:rPr>
                <w:rFonts w:ascii="Cambria Math" w:hAnsi="Cambria Math" w:cs="Cambria Math"/>
                <w:b/>
                <w:bCs/>
                <w:spacing w:val="1"/>
                <w:lang w:val="hr-HR"/>
              </w:rPr>
              <w:t>‐</w:t>
            </w:r>
            <w:r w:rsidRPr="00EA3830">
              <w:rPr>
                <w:rFonts w:ascii="Times New Roman" w:hAnsi="Times New Roman"/>
                <w:b/>
                <w:bCs/>
                <w:lang w:val="hr-HR"/>
              </w:rPr>
              <w:t>križev</w:t>
            </w:r>
            <w:r w:rsidRPr="00EA3830">
              <w:rPr>
                <w:rFonts w:ascii="Times New Roman" w:hAnsi="Times New Roman"/>
                <w:b/>
                <w:bCs/>
                <w:spacing w:val="-1"/>
                <w:lang w:val="hr-HR"/>
              </w:rPr>
              <w:t>a</w:t>
            </w:r>
            <w:r w:rsidRPr="00EA3830">
              <w:rPr>
                <w:rFonts w:ascii="Times New Roman" w:hAnsi="Times New Roman"/>
                <w:b/>
                <w:bCs/>
                <w:lang w:val="hr-HR"/>
              </w:rPr>
              <w:t>čka</w:t>
            </w:r>
          </w:p>
        </w:tc>
        <w:tc>
          <w:tcPr>
            <w:tcW w:w="1719" w:type="dxa"/>
            <w:tcBorders>
              <w:top w:val="nil"/>
              <w:left w:val="nil"/>
              <w:bottom w:val="nil"/>
              <w:right w:val="nil"/>
            </w:tcBorders>
          </w:tcPr>
          <w:p w:rsidR="00BB4B12" w:rsidRPr="00EA3830" w:rsidRDefault="00BB4B12" w:rsidP="00BD53B4">
            <w:pPr>
              <w:pStyle w:val="TableParagraph"/>
              <w:spacing w:before="47"/>
              <w:ind w:left="513"/>
              <w:rPr>
                <w:rFonts w:ascii="Times New Roman" w:hAnsi="Times New Roman"/>
                <w:lang w:val="hr-HR"/>
              </w:rPr>
            </w:pPr>
            <w:r w:rsidRPr="00EA3830">
              <w:rPr>
                <w:rFonts w:ascii="Times New Roman" w:hAnsi="Times New Roman"/>
                <w:lang w:val="hr-HR"/>
              </w:rPr>
              <w:t>115.584</w:t>
            </w:r>
          </w:p>
        </w:tc>
        <w:tc>
          <w:tcPr>
            <w:tcW w:w="1510" w:type="dxa"/>
            <w:tcBorders>
              <w:top w:val="nil"/>
              <w:left w:val="nil"/>
              <w:bottom w:val="nil"/>
              <w:right w:val="nil"/>
            </w:tcBorders>
          </w:tcPr>
          <w:p w:rsidR="00BB4B12" w:rsidRPr="00EA3830" w:rsidRDefault="00BB4B12" w:rsidP="00BD53B4">
            <w:pPr>
              <w:pStyle w:val="TableParagraph"/>
              <w:spacing w:before="47"/>
              <w:ind w:left="515" w:right="564"/>
              <w:jc w:val="center"/>
              <w:rPr>
                <w:rFonts w:ascii="Times New Roman" w:hAnsi="Times New Roman"/>
                <w:lang w:val="hr-HR"/>
              </w:rPr>
            </w:pPr>
            <w:r w:rsidRPr="00EA3830">
              <w:rPr>
                <w:rFonts w:ascii="Times New Roman" w:hAnsi="Times New Roman"/>
                <w:lang w:val="hr-HR"/>
              </w:rPr>
              <w:t>2,70</w:t>
            </w:r>
          </w:p>
        </w:tc>
        <w:tc>
          <w:tcPr>
            <w:tcW w:w="1957" w:type="dxa"/>
            <w:tcBorders>
              <w:top w:val="nil"/>
              <w:left w:val="nil"/>
              <w:bottom w:val="nil"/>
              <w:right w:val="nil"/>
            </w:tcBorders>
          </w:tcPr>
          <w:p w:rsidR="00BB4B12" w:rsidRPr="00EA3830" w:rsidRDefault="00BB4B12" w:rsidP="00BD53B4">
            <w:pPr>
              <w:pStyle w:val="TableParagraph"/>
              <w:spacing w:before="47"/>
              <w:ind w:left="584"/>
              <w:rPr>
                <w:rFonts w:ascii="Times New Roman" w:hAnsi="Times New Roman"/>
                <w:lang w:val="hr-HR"/>
              </w:rPr>
            </w:pPr>
            <w:r w:rsidRPr="00EA3830">
              <w:rPr>
                <w:rFonts w:ascii="Times New Roman" w:hAnsi="Times New Roman"/>
                <w:lang w:val="hr-HR"/>
              </w:rPr>
              <w:t>9.754</w:t>
            </w:r>
          </w:p>
        </w:tc>
        <w:tc>
          <w:tcPr>
            <w:tcW w:w="985" w:type="dxa"/>
            <w:vMerge w:val="restart"/>
            <w:tcBorders>
              <w:top w:val="nil"/>
              <w:left w:val="nil"/>
              <w:right w:val="nil"/>
            </w:tcBorders>
            <w:shd w:val="clear" w:color="auto" w:fill="C2D69B"/>
          </w:tcPr>
          <w:p w:rsidR="00BB4B12" w:rsidRPr="00EA3830" w:rsidRDefault="00BB4B12" w:rsidP="00BD53B4">
            <w:pPr>
              <w:pStyle w:val="TableParagraph"/>
              <w:spacing w:before="47"/>
              <w:ind w:left="297"/>
              <w:rPr>
                <w:rFonts w:ascii="Times New Roman" w:hAnsi="Times New Roman"/>
                <w:lang w:val="hr-HR"/>
              </w:rPr>
            </w:pPr>
            <w:r w:rsidRPr="00EA3830">
              <w:rPr>
                <w:rFonts w:ascii="Times New Roman" w:hAnsi="Times New Roman"/>
                <w:lang w:val="hr-HR"/>
              </w:rPr>
              <w:t>1,62</w:t>
            </w:r>
          </w:p>
          <w:p w:rsidR="00BB4B12" w:rsidRPr="00EA3830" w:rsidRDefault="00BB4B12" w:rsidP="00BD53B4">
            <w:pPr>
              <w:pStyle w:val="TableParagraph"/>
              <w:spacing w:before="95"/>
              <w:ind w:left="297"/>
              <w:rPr>
                <w:rFonts w:ascii="Times New Roman" w:hAnsi="Times New Roman"/>
                <w:lang w:val="hr-HR"/>
              </w:rPr>
            </w:pPr>
            <w:r w:rsidRPr="00EA3830">
              <w:rPr>
                <w:rFonts w:ascii="Times New Roman" w:hAnsi="Times New Roman"/>
                <w:lang w:val="hr-HR"/>
              </w:rPr>
              <w:t>2,37</w:t>
            </w:r>
          </w:p>
        </w:tc>
      </w:tr>
      <w:tr w:rsidR="00BB4B12" w:rsidRPr="00EA3830" w:rsidTr="00BD53B4">
        <w:trPr>
          <w:trHeight w:hRule="exact" w:val="345"/>
        </w:trPr>
        <w:tc>
          <w:tcPr>
            <w:tcW w:w="3117" w:type="dxa"/>
            <w:tcBorders>
              <w:top w:val="nil"/>
              <w:left w:val="nil"/>
              <w:bottom w:val="nil"/>
              <w:right w:val="nil"/>
            </w:tcBorders>
          </w:tcPr>
          <w:p w:rsidR="00BB4B12" w:rsidRPr="00EA3830" w:rsidRDefault="00BB4B12" w:rsidP="00BD53B4">
            <w:pPr>
              <w:pStyle w:val="TableParagraph"/>
              <w:spacing w:before="27"/>
              <w:ind w:left="568"/>
              <w:rPr>
                <w:rFonts w:ascii="Times New Roman" w:hAnsi="Times New Roman"/>
                <w:lang w:val="hr-HR"/>
              </w:rPr>
            </w:pPr>
            <w:r w:rsidRPr="00EA3830">
              <w:rPr>
                <w:rFonts w:ascii="Times New Roman" w:hAnsi="Times New Roman"/>
                <w:b/>
                <w:bCs/>
                <w:spacing w:val="-1"/>
                <w:lang w:val="hr-HR"/>
              </w:rPr>
              <w:t>Krap</w:t>
            </w:r>
            <w:r w:rsidRPr="00EA3830">
              <w:rPr>
                <w:rFonts w:ascii="Times New Roman" w:hAnsi="Times New Roman"/>
                <w:b/>
                <w:bCs/>
                <w:spacing w:val="1"/>
                <w:lang w:val="hr-HR"/>
              </w:rPr>
              <w:t>i</w:t>
            </w:r>
            <w:r w:rsidRPr="00EA3830">
              <w:rPr>
                <w:rFonts w:ascii="Times New Roman" w:hAnsi="Times New Roman"/>
                <w:b/>
                <w:bCs/>
                <w:spacing w:val="-1"/>
                <w:lang w:val="hr-HR"/>
              </w:rPr>
              <w:t>nsk</w:t>
            </w:r>
            <w:r w:rsidRPr="00EA3830">
              <w:rPr>
                <w:rFonts w:ascii="Times New Roman" w:hAnsi="Times New Roman"/>
                <w:b/>
                <w:bCs/>
                <w:lang w:val="hr-HR"/>
              </w:rPr>
              <w:t>o</w:t>
            </w:r>
            <w:r w:rsidRPr="00EA3830">
              <w:rPr>
                <w:rFonts w:ascii="Cambria Math" w:hAnsi="Cambria Math" w:cs="Cambria Math"/>
                <w:b/>
                <w:bCs/>
                <w:lang w:val="hr-HR"/>
              </w:rPr>
              <w:t>‐</w:t>
            </w:r>
            <w:r w:rsidRPr="00EA3830">
              <w:rPr>
                <w:rFonts w:ascii="Times New Roman" w:hAnsi="Times New Roman"/>
                <w:b/>
                <w:bCs/>
                <w:lang w:val="hr-HR"/>
              </w:rPr>
              <w:t>zagorska</w:t>
            </w:r>
          </w:p>
        </w:tc>
        <w:tc>
          <w:tcPr>
            <w:tcW w:w="1719" w:type="dxa"/>
            <w:tcBorders>
              <w:top w:val="nil"/>
              <w:left w:val="nil"/>
              <w:bottom w:val="nil"/>
              <w:right w:val="nil"/>
            </w:tcBorders>
          </w:tcPr>
          <w:p w:rsidR="00BB4B12" w:rsidRPr="00EA3830" w:rsidRDefault="00BB4B12" w:rsidP="00BD53B4">
            <w:pPr>
              <w:pStyle w:val="TableParagraph"/>
              <w:spacing w:before="27"/>
              <w:ind w:left="513"/>
              <w:rPr>
                <w:rFonts w:ascii="Times New Roman" w:hAnsi="Times New Roman"/>
                <w:lang w:val="hr-HR"/>
              </w:rPr>
            </w:pPr>
            <w:r w:rsidRPr="00EA3830">
              <w:rPr>
                <w:rFonts w:ascii="Times New Roman" w:hAnsi="Times New Roman"/>
                <w:lang w:val="hr-HR"/>
              </w:rPr>
              <w:t>132.892</w:t>
            </w:r>
          </w:p>
        </w:tc>
        <w:tc>
          <w:tcPr>
            <w:tcW w:w="1510" w:type="dxa"/>
            <w:tcBorders>
              <w:top w:val="nil"/>
              <w:left w:val="nil"/>
              <w:bottom w:val="nil"/>
              <w:right w:val="nil"/>
            </w:tcBorders>
          </w:tcPr>
          <w:p w:rsidR="00BB4B12" w:rsidRPr="00EA3830" w:rsidRDefault="00BB4B12" w:rsidP="00BD53B4">
            <w:pPr>
              <w:pStyle w:val="TableParagraph"/>
              <w:spacing w:before="27"/>
              <w:ind w:left="515" w:right="564"/>
              <w:jc w:val="center"/>
              <w:rPr>
                <w:rFonts w:ascii="Times New Roman" w:hAnsi="Times New Roman"/>
                <w:lang w:val="hr-HR"/>
              </w:rPr>
            </w:pPr>
            <w:r w:rsidRPr="00EA3830">
              <w:rPr>
                <w:rFonts w:ascii="Times New Roman" w:hAnsi="Times New Roman"/>
                <w:lang w:val="hr-HR"/>
              </w:rPr>
              <w:t>3,10</w:t>
            </w:r>
          </w:p>
        </w:tc>
        <w:tc>
          <w:tcPr>
            <w:tcW w:w="1957" w:type="dxa"/>
            <w:tcBorders>
              <w:top w:val="nil"/>
              <w:left w:val="nil"/>
              <w:bottom w:val="nil"/>
              <w:right w:val="nil"/>
            </w:tcBorders>
          </w:tcPr>
          <w:p w:rsidR="00BB4B12" w:rsidRPr="00EA3830" w:rsidRDefault="00BB4B12" w:rsidP="00BD53B4">
            <w:pPr>
              <w:pStyle w:val="TableParagraph"/>
              <w:spacing w:before="27"/>
              <w:ind w:left="528"/>
              <w:rPr>
                <w:rFonts w:ascii="Times New Roman" w:hAnsi="Times New Roman"/>
                <w:lang w:val="hr-HR"/>
              </w:rPr>
            </w:pPr>
            <w:r w:rsidRPr="00EA3830">
              <w:rPr>
                <w:rFonts w:ascii="Times New Roman" w:hAnsi="Times New Roman"/>
                <w:lang w:val="hr-HR"/>
              </w:rPr>
              <w:t>14.266</w:t>
            </w:r>
          </w:p>
        </w:tc>
        <w:tc>
          <w:tcPr>
            <w:tcW w:w="985" w:type="dxa"/>
            <w:vMerge/>
            <w:tcBorders>
              <w:left w:val="nil"/>
              <w:bottom w:val="nil"/>
              <w:right w:val="nil"/>
            </w:tcBorders>
            <w:shd w:val="clear" w:color="auto" w:fill="C2D69B"/>
          </w:tcPr>
          <w:p w:rsidR="00BB4B12" w:rsidRPr="00EA3830" w:rsidRDefault="00BB4B12" w:rsidP="00BD53B4">
            <w:pPr>
              <w:widowControl w:val="0"/>
              <w:spacing w:after="0" w:line="240" w:lineRule="auto"/>
              <w:rPr>
                <w:rFonts w:ascii="Times New Roman" w:hAnsi="Times New Roman"/>
              </w:rPr>
            </w:pPr>
          </w:p>
        </w:tc>
      </w:tr>
      <w:tr w:rsidR="00BB4B12" w:rsidRPr="00EA3830" w:rsidTr="00BD53B4">
        <w:trPr>
          <w:trHeight w:hRule="exact" w:val="365"/>
        </w:trPr>
        <w:tc>
          <w:tcPr>
            <w:tcW w:w="3117" w:type="dxa"/>
            <w:tcBorders>
              <w:top w:val="nil"/>
              <w:left w:val="nil"/>
              <w:bottom w:val="nil"/>
              <w:right w:val="nil"/>
            </w:tcBorders>
          </w:tcPr>
          <w:p w:rsidR="00BB4B12" w:rsidRPr="00EA3830" w:rsidRDefault="00BB4B12" w:rsidP="00BD53B4">
            <w:pPr>
              <w:pStyle w:val="TableParagraph"/>
              <w:spacing w:before="47"/>
              <w:ind w:left="854"/>
              <w:rPr>
                <w:rFonts w:ascii="Times New Roman" w:hAnsi="Times New Roman"/>
                <w:lang w:val="hr-HR"/>
              </w:rPr>
            </w:pPr>
            <w:r w:rsidRPr="00EA3830">
              <w:rPr>
                <w:rFonts w:ascii="Times New Roman" w:hAnsi="Times New Roman"/>
                <w:b/>
                <w:bCs/>
                <w:spacing w:val="-1"/>
                <w:lang w:val="hr-HR"/>
              </w:rPr>
              <w:t>L</w:t>
            </w:r>
            <w:r w:rsidRPr="00EA3830">
              <w:rPr>
                <w:rFonts w:ascii="Times New Roman" w:hAnsi="Times New Roman"/>
                <w:b/>
                <w:bCs/>
                <w:lang w:val="hr-HR"/>
              </w:rPr>
              <w:t>ičk</w:t>
            </w:r>
            <w:r w:rsidRPr="00EA3830">
              <w:rPr>
                <w:rFonts w:ascii="Times New Roman" w:hAnsi="Times New Roman"/>
                <w:b/>
                <w:bCs/>
                <w:spacing w:val="-1"/>
                <w:lang w:val="hr-HR"/>
              </w:rPr>
              <w:t>o</w:t>
            </w:r>
            <w:r w:rsidRPr="00EA3830">
              <w:rPr>
                <w:rFonts w:ascii="Cambria Math" w:hAnsi="Cambria Math" w:cs="Cambria Math"/>
                <w:b/>
                <w:bCs/>
                <w:lang w:val="hr-HR"/>
              </w:rPr>
              <w:t>‐</w:t>
            </w:r>
            <w:r w:rsidRPr="00EA3830">
              <w:rPr>
                <w:rFonts w:ascii="Times New Roman" w:hAnsi="Times New Roman"/>
                <w:b/>
                <w:bCs/>
                <w:lang w:val="hr-HR"/>
              </w:rPr>
              <w:t>senjska</w:t>
            </w:r>
          </w:p>
        </w:tc>
        <w:tc>
          <w:tcPr>
            <w:tcW w:w="1719" w:type="dxa"/>
            <w:tcBorders>
              <w:top w:val="nil"/>
              <w:left w:val="nil"/>
              <w:bottom w:val="nil"/>
              <w:right w:val="nil"/>
            </w:tcBorders>
          </w:tcPr>
          <w:p w:rsidR="00BB4B12" w:rsidRPr="00EA3830" w:rsidRDefault="00BB4B12" w:rsidP="00BD53B4">
            <w:pPr>
              <w:pStyle w:val="TableParagraph"/>
              <w:spacing w:before="47"/>
              <w:ind w:left="569"/>
              <w:rPr>
                <w:rFonts w:ascii="Times New Roman" w:hAnsi="Times New Roman"/>
                <w:lang w:val="hr-HR"/>
              </w:rPr>
            </w:pPr>
            <w:r w:rsidRPr="00EA3830">
              <w:rPr>
                <w:rFonts w:ascii="Times New Roman" w:hAnsi="Times New Roman"/>
                <w:lang w:val="hr-HR"/>
              </w:rPr>
              <w:t>50.927</w:t>
            </w:r>
          </w:p>
        </w:tc>
        <w:tc>
          <w:tcPr>
            <w:tcW w:w="1510" w:type="dxa"/>
            <w:tcBorders>
              <w:top w:val="nil"/>
              <w:left w:val="nil"/>
              <w:bottom w:val="nil"/>
              <w:right w:val="nil"/>
            </w:tcBorders>
          </w:tcPr>
          <w:p w:rsidR="00BB4B12" w:rsidRPr="00EA3830" w:rsidRDefault="00BB4B12" w:rsidP="00BD53B4">
            <w:pPr>
              <w:pStyle w:val="TableParagraph"/>
              <w:spacing w:before="47"/>
              <w:ind w:left="515" w:right="564"/>
              <w:jc w:val="center"/>
              <w:rPr>
                <w:rFonts w:ascii="Times New Roman" w:hAnsi="Times New Roman"/>
                <w:lang w:val="hr-HR"/>
              </w:rPr>
            </w:pPr>
            <w:r w:rsidRPr="00EA3830">
              <w:rPr>
                <w:rFonts w:ascii="Times New Roman" w:hAnsi="Times New Roman"/>
                <w:lang w:val="hr-HR"/>
              </w:rPr>
              <w:t>1,19</w:t>
            </w:r>
          </w:p>
        </w:tc>
        <w:tc>
          <w:tcPr>
            <w:tcW w:w="1957" w:type="dxa"/>
            <w:tcBorders>
              <w:top w:val="nil"/>
              <w:left w:val="nil"/>
              <w:bottom w:val="nil"/>
              <w:right w:val="nil"/>
            </w:tcBorders>
          </w:tcPr>
          <w:p w:rsidR="00BB4B12" w:rsidRPr="00EA3830" w:rsidRDefault="00BB4B12" w:rsidP="00BD53B4">
            <w:pPr>
              <w:pStyle w:val="TableParagraph"/>
              <w:spacing w:before="47"/>
              <w:ind w:left="528"/>
              <w:rPr>
                <w:rFonts w:ascii="Times New Roman" w:hAnsi="Times New Roman"/>
                <w:lang w:val="hr-HR"/>
              </w:rPr>
            </w:pPr>
            <w:r w:rsidRPr="00EA3830">
              <w:rPr>
                <w:rFonts w:ascii="Times New Roman" w:hAnsi="Times New Roman"/>
                <w:lang w:val="hr-HR"/>
              </w:rPr>
              <w:t>10.046</w:t>
            </w:r>
          </w:p>
        </w:tc>
        <w:tc>
          <w:tcPr>
            <w:tcW w:w="985" w:type="dxa"/>
            <w:tcBorders>
              <w:top w:val="nil"/>
              <w:left w:val="nil"/>
              <w:bottom w:val="nil"/>
              <w:right w:val="nil"/>
            </w:tcBorders>
            <w:shd w:val="clear" w:color="auto" w:fill="D99594"/>
          </w:tcPr>
          <w:p w:rsidR="00BB4B12" w:rsidRPr="00EA3830" w:rsidRDefault="00BB4B12" w:rsidP="00BD53B4">
            <w:pPr>
              <w:pStyle w:val="TableParagraph"/>
              <w:spacing w:before="47"/>
              <w:ind w:left="297"/>
              <w:rPr>
                <w:rFonts w:ascii="Times New Roman" w:hAnsi="Times New Roman"/>
                <w:lang w:val="hr-HR"/>
              </w:rPr>
            </w:pPr>
            <w:r w:rsidRPr="00EA3830">
              <w:rPr>
                <w:rFonts w:ascii="Times New Roman" w:hAnsi="Times New Roman"/>
                <w:lang w:val="hr-HR"/>
              </w:rPr>
              <w:t>1,67</w:t>
            </w:r>
          </w:p>
        </w:tc>
      </w:tr>
      <w:tr w:rsidR="00BB4B12" w:rsidRPr="00EA3830" w:rsidTr="00BD53B4">
        <w:trPr>
          <w:trHeight w:hRule="exact" w:val="365"/>
        </w:trPr>
        <w:tc>
          <w:tcPr>
            <w:tcW w:w="3117" w:type="dxa"/>
            <w:tcBorders>
              <w:top w:val="nil"/>
              <w:left w:val="nil"/>
              <w:bottom w:val="nil"/>
              <w:right w:val="nil"/>
            </w:tcBorders>
          </w:tcPr>
          <w:p w:rsidR="00BB4B12" w:rsidRPr="00EA3830" w:rsidRDefault="00BB4B12" w:rsidP="00BD53B4">
            <w:pPr>
              <w:pStyle w:val="TableParagraph"/>
              <w:spacing w:before="47"/>
              <w:ind w:left="877"/>
              <w:rPr>
                <w:rFonts w:ascii="Times New Roman" w:hAnsi="Times New Roman"/>
                <w:lang w:val="hr-HR"/>
              </w:rPr>
            </w:pPr>
            <w:r w:rsidRPr="00EA3830">
              <w:rPr>
                <w:rFonts w:ascii="Times New Roman" w:hAnsi="Times New Roman"/>
                <w:b/>
                <w:bCs/>
                <w:lang w:val="hr-HR"/>
              </w:rPr>
              <w:t>M</w:t>
            </w:r>
            <w:r w:rsidRPr="00EA3830">
              <w:rPr>
                <w:rFonts w:ascii="Times New Roman" w:hAnsi="Times New Roman"/>
                <w:b/>
                <w:bCs/>
                <w:spacing w:val="-1"/>
                <w:lang w:val="hr-HR"/>
              </w:rPr>
              <w:t>eđ</w:t>
            </w:r>
            <w:r w:rsidRPr="00EA3830">
              <w:rPr>
                <w:rFonts w:ascii="Times New Roman" w:hAnsi="Times New Roman"/>
                <w:b/>
                <w:bCs/>
                <w:lang w:val="hr-HR"/>
              </w:rPr>
              <w:t>imurska</w:t>
            </w:r>
          </w:p>
        </w:tc>
        <w:tc>
          <w:tcPr>
            <w:tcW w:w="1719" w:type="dxa"/>
            <w:tcBorders>
              <w:top w:val="nil"/>
              <w:left w:val="nil"/>
              <w:bottom w:val="nil"/>
              <w:right w:val="nil"/>
            </w:tcBorders>
          </w:tcPr>
          <w:p w:rsidR="00BB4B12" w:rsidRPr="00EA3830" w:rsidRDefault="00BB4B12" w:rsidP="00BD53B4">
            <w:pPr>
              <w:pStyle w:val="TableParagraph"/>
              <w:spacing w:before="47"/>
              <w:ind w:left="513"/>
              <w:rPr>
                <w:rFonts w:ascii="Times New Roman" w:hAnsi="Times New Roman"/>
                <w:lang w:val="hr-HR"/>
              </w:rPr>
            </w:pPr>
            <w:r w:rsidRPr="00EA3830">
              <w:rPr>
                <w:rFonts w:ascii="Times New Roman" w:hAnsi="Times New Roman"/>
                <w:lang w:val="hr-HR"/>
              </w:rPr>
              <w:t>113.804</w:t>
            </w:r>
          </w:p>
        </w:tc>
        <w:tc>
          <w:tcPr>
            <w:tcW w:w="1510" w:type="dxa"/>
            <w:tcBorders>
              <w:top w:val="nil"/>
              <w:left w:val="nil"/>
              <w:bottom w:val="nil"/>
              <w:right w:val="nil"/>
            </w:tcBorders>
          </w:tcPr>
          <w:p w:rsidR="00BB4B12" w:rsidRPr="00EA3830" w:rsidRDefault="00BB4B12" w:rsidP="00BD53B4">
            <w:pPr>
              <w:pStyle w:val="TableParagraph"/>
              <w:spacing w:before="47"/>
              <w:ind w:left="515" w:right="564"/>
              <w:jc w:val="center"/>
              <w:rPr>
                <w:rFonts w:ascii="Times New Roman" w:hAnsi="Times New Roman"/>
                <w:lang w:val="hr-HR"/>
              </w:rPr>
            </w:pPr>
            <w:r w:rsidRPr="00EA3830">
              <w:rPr>
                <w:rFonts w:ascii="Times New Roman" w:hAnsi="Times New Roman"/>
                <w:lang w:val="hr-HR"/>
              </w:rPr>
              <w:t>2,66</w:t>
            </w:r>
          </w:p>
        </w:tc>
        <w:tc>
          <w:tcPr>
            <w:tcW w:w="1957" w:type="dxa"/>
            <w:tcBorders>
              <w:top w:val="nil"/>
              <w:left w:val="nil"/>
              <w:bottom w:val="nil"/>
              <w:right w:val="nil"/>
            </w:tcBorders>
          </w:tcPr>
          <w:p w:rsidR="00BB4B12" w:rsidRPr="00EA3830" w:rsidRDefault="00BB4B12" w:rsidP="00BD53B4">
            <w:pPr>
              <w:pStyle w:val="TableParagraph"/>
              <w:spacing w:before="47"/>
              <w:ind w:left="528"/>
              <w:rPr>
                <w:rFonts w:ascii="Times New Roman" w:hAnsi="Times New Roman"/>
                <w:lang w:val="hr-HR"/>
              </w:rPr>
            </w:pPr>
            <w:r w:rsidRPr="00EA3830">
              <w:rPr>
                <w:rFonts w:ascii="Times New Roman" w:hAnsi="Times New Roman"/>
                <w:lang w:val="hr-HR"/>
              </w:rPr>
              <w:t>11.824</w:t>
            </w:r>
          </w:p>
        </w:tc>
        <w:tc>
          <w:tcPr>
            <w:tcW w:w="985" w:type="dxa"/>
            <w:tcBorders>
              <w:top w:val="nil"/>
              <w:left w:val="nil"/>
              <w:bottom w:val="nil"/>
              <w:right w:val="nil"/>
            </w:tcBorders>
            <w:shd w:val="clear" w:color="auto" w:fill="C2D69B"/>
          </w:tcPr>
          <w:p w:rsidR="00BB4B12" w:rsidRPr="00EA3830" w:rsidRDefault="00BB4B12" w:rsidP="00BD53B4">
            <w:pPr>
              <w:pStyle w:val="TableParagraph"/>
              <w:spacing w:before="47"/>
              <w:ind w:left="297"/>
              <w:rPr>
                <w:rFonts w:ascii="Times New Roman" w:hAnsi="Times New Roman"/>
                <w:lang w:val="hr-HR"/>
              </w:rPr>
            </w:pPr>
            <w:r w:rsidRPr="00EA3830">
              <w:rPr>
                <w:rFonts w:ascii="Times New Roman" w:hAnsi="Times New Roman"/>
                <w:lang w:val="hr-HR"/>
              </w:rPr>
              <w:t>1,97</w:t>
            </w:r>
          </w:p>
        </w:tc>
      </w:tr>
      <w:tr w:rsidR="00BB4B12" w:rsidRPr="00EA3830" w:rsidTr="00BD53B4">
        <w:trPr>
          <w:trHeight w:hRule="exact" w:val="384"/>
        </w:trPr>
        <w:tc>
          <w:tcPr>
            <w:tcW w:w="3117" w:type="dxa"/>
            <w:tcBorders>
              <w:top w:val="nil"/>
              <w:left w:val="nil"/>
              <w:bottom w:val="nil"/>
              <w:right w:val="nil"/>
            </w:tcBorders>
          </w:tcPr>
          <w:p w:rsidR="00BB4B12" w:rsidRPr="00EA3830" w:rsidRDefault="00BB4B12" w:rsidP="00BD53B4">
            <w:pPr>
              <w:pStyle w:val="TableParagraph"/>
              <w:spacing w:before="47"/>
              <w:ind w:left="618"/>
              <w:rPr>
                <w:rFonts w:ascii="Times New Roman" w:hAnsi="Times New Roman"/>
                <w:lang w:val="hr-HR"/>
              </w:rPr>
            </w:pPr>
            <w:r w:rsidRPr="00EA3830">
              <w:rPr>
                <w:rFonts w:ascii="Times New Roman" w:hAnsi="Times New Roman"/>
                <w:b/>
                <w:bCs/>
                <w:lang w:val="hr-HR"/>
              </w:rPr>
              <w:t>Osj</w:t>
            </w:r>
            <w:r w:rsidRPr="00EA3830">
              <w:rPr>
                <w:rFonts w:ascii="Times New Roman" w:hAnsi="Times New Roman"/>
                <w:b/>
                <w:bCs/>
                <w:spacing w:val="-1"/>
                <w:lang w:val="hr-HR"/>
              </w:rPr>
              <w:t>e</w:t>
            </w:r>
            <w:r w:rsidRPr="00EA3830">
              <w:rPr>
                <w:rFonts w:ascii="Times New Roman" w:hAnsi="Times New Roman"/>
                <w:b/>
                <w:bCs/>
                <w:lang w:val="hr-HR"/>
              </w:rPr>
              <w:t>čk</w:t>
            </w:r>
            <w:r w:rsidRPr="00EA3830">
              <w:rPr>
                <w:rFonts w:ascii="Times New Roman" w:hAnsi="Times New Roman"/>
                <w:b/>
                <w:bCs/>
                <w:spacing w:val="-1"/>
                <w:lang w:val="hr-HR"/>
              </w:rPr>
              <w:t>o</w:t>
            </w:r>
            <w:r w:rsidRPr="00EA3830">
              <w:rPr>
                <w:rFonts w:ascii="Cambria Math" w:hAnsi="Cambria Math" w:cs="Cambria Math"/>
                <w:b/>
                <w:bCs/>
                <w:lang w:val="hr-HR"/>
              </w:rPr>
              <w:t>‐</w:t>
            </w:r>
            <w:r w:rsidRPr="00EA3830">
              <w:rPr>
                <w:rFonts w:ascii="Times New Roman" w:hAnsi="Times New Roman"/>
                <w:b/>
                <w:bCs/>
                <w:lang w:val="hr-HR"/>
              </w:rPr>
              <w:t>baranjska</w:t>
            </w:r>
          </w:p>
        </w:tc>
        <w:tc>
          <w:tcPr>
            <w:tcW w:w="1719" w:type="dxa"/>
            <w:tcBorders>
              <w:top w:val="nil"/>
              <w:left w:val="nil"/>
              <w:bottom w:val="nil"/>
              <w:right w:val="nil"/>
            </w:tcBorders>
          </w:tcPr>
          <w:p w:rsidR="00BB4B12" w:rsidRPr="00EA3830" w:rsidRDefault="00BB4B12" w:rsidP="00BD53B4">
            <w:pPr>
              <w:pStyle w:val="TableParagraph"/>
              <w:spacing w:before="47"/>
              <w:ind w:left="513"/>
              <w:rPr>
                <w:rFonts w:ascii="Times New Roman" w:hAnsi="Times New Roman"/>
                <w:lang w:val="hr-HR"/>
              </w:rPr>
            </w:pPr>
            <w:r w:rsidRPr="00EA3830">
              <w:rPr>
                <w:rFonts w:ascii="Times New Roman" w:hAnsi="Times New Roman"/>
                <w:lang w:val="hr-HR"/>
              </w:rPr>
              <w:t>305.032</w:t>
            </w:r>
          </w:p>
        </w:tc>
        <w:tc>
          <w:tcPr>
            <w:tcW w:w="1510" w:type="dxa"/>
            <w:tcBorders>
              <w:top w:val="nil"/>
              <w:left w:val="nil"/>
              <w:bottom w:val="nil"/>
              <w:right w:val="nil"/>
            </w:tcBorders>
          </w:tcPr>
          <w:p w:rsidR="00BB4B12" w:rsidRPr="00EA3830" w:rsidRDefault="00BB4B12" w:rsidP="00BD53B4">
            <w:pPr>
              <w:pStyle w:val="TableParagraph"/>
              <w:spacing w:before="47"/>
              <w:ind w:left="515" w:right="564"/>
              <w:jc w:val="center"/>
              <w:rPr>
                <w:rFonts w:ascii="Times New Roman" w:hAnsi="Times New Roman"/>
                <w:lang w:val="hr-HR"/>
              </w:rPr>
            </w:pPr>
            <w:r w:rsidRPr="00EA3830">
              <w:rPr>
                <w:rFonts w:ascii="Times New Roman" w:hAnsi="Times New Roman"/>
                <w:lang w:val="hr-HR"/>
              </w:rPr>
              <w:t>7,12</w:t>
            </w:r>
          </w:p>
        </w:tc>
        <w:tc>
          <w:tcPr>
            <w:tcW w:w="1957" w:type="dxa"/>
            <w:tcBorders>
              <w:top w:val="nil"/>
              <w:left w:val="nil"/>
              <w:bottom w:val="nil"/>
              <w:right w:val="nil"/>
            </w:tcBorders>
          </w:tcPr>
          <w:p w:rsidR="00BB4B12" w:rsidRPr="00EA3830" w:rsidRDefault="00BB4B12" w:rsidP="00BD53B4">
            <w:pPr>
              <w:pStyle w:val="TableParagraph"/>
              <w:spacing w:before="47"/>
              <w:ind w:left="528"/>
              <w:rPr>
                <w:rFonts w:ascii="Times New Roman" w:hAnsi="Times New Roman"/>
                <w:lang w:val="hr-HR"/>
              </w:rPr>
            </w:pPr>
            <w:r w:rsidRPr="00EA3830">
              <w:rPr>
                <w:rFonts w:ascii="Times New Roman" w:hAnsi="Times New Roman"/>
                <w:lang w:val="hr-HR"/>
              </w:rPr>
              <w:t>53.203</w:t>
            </w:r>
          </w:p>
        </w:tc>
        <w:tc>
          <w:tcPr>
            <w:tcW w:w="985" w:type="dxa"/>
            <w:vMerge w:val="restart"/>
            <w:tcBorders>
              <w:top w:val="nil"/>
              <w:left w:val="nil"/>
              <w:right w:val="nil"/>
            </w:tcBorders>
            <w:shd w:val="clear" w:color="auto" w:fill="D99594"/>
          </w:tcPr>
          <w:p w:rsidR="00BB4B12" w:rsidRPr="00EA3830" w:rsidRDefault="00BB4B12" w:rsidP="00BD53B4">
            <w:pPr>
              <w:pStyle w:val="TableParagraph"/>
              <w:spacing w:before="47"/>
              <w:ind w:left="297"/>
              <w:rPr>
                <w:rFonts w:ascii="Times New Roman" w:hAnsi="Times New Roman"/>
                <w:lang w:val="hr-HR"/>
              </w:rPr>
            </w:pPr>
            <w:r w:rsidRPr="00EA3830">
              <w:rPr>
                <w:rFonts w:ascii="Times New Roman" w:hAnsi="Times New Roman"/>
                <w:lang w:val="hr-HR"/>
              </w:rPr>
              <w:t>8,85</w:t>
            </w:r>
          </w:p>
          <w:p w:rsidR="00BB4B12" w:rsidRPr="00EA3830" w:rsidRDefault="00BB4B12" w:rsidP="00BD53B4">
            <w:pPr>
              <w:pStyle w:val="TableParagraph"/>
              <w:spacing w:before="96"/>
              <w:ind w:left="297"/>
              <w:rPr>
                <w:rFonts w:ascii="Times New Roman" w:hAnsi="Times New Roman"/>
                <w:lang w:val="hr-HR"/>
              </w:rPr>
            </w:pPr>
            <w:r w:rsidRPr="00EA3830">
              <w:rPr>
                <w:rFonts w:ascii="Times New Roman" w:hAnsi="Times New Roman"/>
                <w:lang w:val="hr-HR"/>
              </w:rPr>
              <w:t>2,42</w:t>
            </w:r>
          </w:p>
        </w:tc>
      </w:tr>
      <w:tr w:rsidR="00BB4B12" w:rsidRPr="00EA3830" w:rsidTr="00BD53B4">
        <w:trPr>
          <w:trHeight w:hRule="exact" w:val="344"/>
        </w:trPr>
        <w:tc>
          <w:tcPr>
            <w:tcW w:w="3117" w:type="dxa"/>
            <w:tcBorders>
              <w:top w:val="nil"/>
              <w:left w:val="nil"/>
              <w:bottom w:val="nil"/>
              <w:right w:val="nil"/>
            </w:tcBorders>
          </w:tcPr>
          <w:p w:rsidR="00BB4B12" w:rsidRPr="00EA3830" w:rsidRDefault="00BB4B12" w:rsidP="00BD53B4">
            <w:pPr>
              <w:pStyle w:val="TableParagraph"/>
              <w:spacing w:before="28"/>
              <w:ind w:left="603"/>
              <w:rPr>
                <w:rFonts w:ascii="Times New Roman" w:hAnsi="Times New Roman"/>
                <w:lang w:val="hr-HR"/>
              </w:rPr>
            </w:pPr>
            <w:r w:rsidRPr="00EA3830">
              <w:rPr>
                <w:rFonts w:ascii="Times New Roman" w:hAnsi="Times New Roman"/>
                <w:b/>
                <w:bCs/>
                <w:spacing w:val="-1"/>
                <w:lang w:val="hr-HR"/>
              </w:rPr>
              <w:t>Požeš</w:t>
            </w:r>
            <w:r w:rsidRPr="00EA3830">
              <w:rPr>
                <w:rFonts w:ascii="Times New Roman" w:hAnsi="Times New Roman"/>
                <w:b/>
                <w:bCs/>
                <w:spacing w:val="1"/>
                <w:lang w:val="hr-HR"/>
              </w:rPr>
              <w:t>k</w:t>
            </w:r>
            <w:r w:rsidRPr="00EA3830">
              <w:rPr>
                <w:rFonts w:ascii="Times New Roman" w:hAnsi="Times New Roman"/>
                <w:b/>
                <w:bCs/>
                <w:spacing w:val="-1"/>
                <w:lang w:val="hr-HR"/>
              </w:rPr>
              <w:t>o</w:t>
            </w:r>
            <w:r w:rsidRPr="00EA3830">
              <w:rPr>
                <w:rFonts w:ascii="Cambria Math" w:hAnsi="Cambria Math" w:cs="Cambria Math"/>
                <w:b/>
                <w:bCs/>
                <w:lang w:val="hr-HR"/>
              </w:rPr>
              <w:t>‐</w:t>
            </w:r>
            <w:r w:rsidRPr="00EA3830">
              <w:rPr>
                <w:rFonts w:ascii="Times New Roman" w:hAnsi="Times New Roman"/>
                <w:b/>
                <w:bCs/>
                <w:spacing w:val="-1"/>
                <w:lang w:val="hr-HR"/>
              </w:rPr>
              <w:t>s</w:t>
            </w:r>
            <w:r w:rsidRPr="00EA3830">
              <w:rPr>
                <w:rFonts w:ascii="Times New Roman" w:hAnsi="Times New Roman"/>
                <w:b/>
                <w:bCs/>
                <w:spacing w:val="1"/>
                <w:lang w:val="hr-HR"/>
              </w:rPr>
              <w:t>l</w:t>
            </w:r>
            <w:r w:rsidRPr="00EA3830">
              <w:rPr>
                <w:rFonts w:ascii="Times New Roman" w:hAnsi="Times New Roman"/>
                <w:b/>
                <w:bCs/>
                <w:spacing w:val="-1"/>
                <w:lang w:val="hr-HR"/>
              </w:rPr>
              <w:t>avons</w:t>
            </w:r>
            <w:r w:rsidRPr="00EA3830">
              <w:rPr>
                <w:rFonts w:ascii="Times New Roman" w:hAnsi="Times New Roman"/>
                <w:b/>
                <w:bCs/>
                <w:spacing w:val="1"/>
                <w:lang w:val="hr-HR"/>
              </w:rPr>
              <w:t>k</w:t>
            </w:r>
            <w:r w:rsidRPr="00EA3830">
              <w:rPr>
                <w:rFonts w:ascii="Times New Roman" w:hAnsi="Times New Roman"/>
                <w:b/>
                <w:bCs/>
                <w:lang w:val="hr-HR"/>
              </w:rPr>
              <w:t>a</w:t>
            </w:r>
          </w:p>
        </w:tc>
        <w:tc>
          <w:tcPr>
            <w:tcW w:w="1719" w:type="dxa"/>
            <w:tcBorders>
              <w:top w:val="nil"/>
              <w:left w:val="nil"/>
              <w:bottom w:val="nil"/>
              <w:right w:val="nil"/>
            </w:tcBorders>
          </w:tcPr>
          <w:p w:rsidR="00BB4B12" w:rsidRPr="00EA3830" w:rsidRDefault="00BB4B12" w:rsidP="00BD53B4">
            <w:pPr>
              <w:pStyle w:val="TableParagraph"/>
              <w:spacing w:before="28"/>
              <w:ind w:left="569"/>
              <w:rPr>
                <w:rFonts w:ascii="Times New Roman" w:hAnsi="Times New Roman"/>
                <w:lang w:val="hr-HR"/>
              </w:rPr>
            </w:pPr>
            <w:r w:rsidRPr="00EA3830">
              <w:rPr>
                <w:rFonts w:ascii="Times New Roman" w:hAnsi="Times New Roman"/>
                <w:lang w:val="hr-HR"/>
              </w:rPr>
              <w:t>78.034</w:t>
            </w:r>
          </w:p>
        </w:tc>
        <w:tc>
          <w:tcPr>
            <w:tcW w:w="1510" w:type="dxa"/>
            <w:tcBorders>
              <w:top w:val="nil"/>
              <w:left w:val="nil"/>
              <w:bottom w:val="nil"/>
              <w:right w:val="nil"/>
            </w:tcBorders>
          </w:tcPr>
          <w:p w:rsidR="00BB4B12" w:rsidRPr="00EA3830" w:rsidRDefault="00BB4B12" w:rsidP="00BD53B4">
            <w:pPr>
              <w:pStyle w:val="TableParagraph"/>
              <w:spacing w:before="28"/>
              <w:ind w:left="515" w:right="564"/>
              <w:jc w:val="center"/>
              <w:rPr>
                <w:rFonts w:ascii="Times New Roman" w:hAnsi="Times New Roman"/>
                <w:lang w:val="hr-HR"/>
              </w:rPr>
            </w:pPr>
            <w:r w:rsidRPr="00EA3830">
              <w:rPr>
                <w:rFonts w:ascii="Times New Roman" w:hAnsi="Times New Roman"/>
                <w:lang w:val="hr-HR"/>
              </w:rPr>
              <w:t>1,82</w:t>
            </w:r>
          </w:p>
        </w:tc>
        <w:tc>
          <w:tcPr>
            <w:tcW w:w="1957" w:type="dxa"/>
            <w:tcBorders>
              <w:top w:val="nil"/>
              <w:left w:val="nil"/>
              <w:bottom w:val="nil"/>
              <w:right w:val="nil"/>
            </w:tcBorders>
          </w:tcPr>
          <w:p w:rsidR="00BB4B12" w:rsidRPr="00EA3830" w:rsidRDefault="00BB4B12" w:rsidP="00BD53B4">
            <w:pPr>
              <w:pStyle w:val="TableParagraph"/>
              <w:spacing w:before="28"/>
              <w:ind w:left="528"/>
              <w:rPr>
                <w:rFonts w:ascii="Times New Roman" w:hAnsi="Times New Roman"/>
                <w:lang w:val="hr-HR"/>
              </w:rPr>
            </w:pPr>
            <w:r w:rsidRPr="00EA3830">
              <w:rPr>
                <w:rFonts w:ascii="Times New Roman" w:hAnsi="Times New Roman"/>
                <w:lang w:val="hr-HR"/>
              </w:rPr>
              <w:t>14.575</w:t>
            </w:r>
          </w:p>
        </w:tc>
        <w:tc>
          <w:tcPr>
            <w:tcW w:w="985" w:type="dxa"/>
            <w:vMerge/>
            <w:tcBorders>
              <w:left w:val="nil"/>
              <w:bottom w:val="nil"/>
              <w:right w:val="nil"/>
            </w:tcBorders>
            <w:shd w:val="clear" w:color="auto" w:fill="D99594"/>
          </w:tcPr>
          <w:p w:rsidR="00BB4B12" w:rsidRPr="00EA3830" w:rsidRDefault="00BB4B12" w:rsidP="00BD53B4">
            <w:pPr>
              <w:widowControl w:val="0"/>
              <w:spacing w:after="0" w:line="240" w:lineRule="auto"/>
              <w:rPr>
                <w:rFonts w:ascii="Times New Roman" w:hAnsi="Times New Roman"/>
              </w:rPr>
            </w:pPr>
          </w:p>
        </w:tc>
      </w:tr>
      <w:tr w:rsidR="00BB4B12" w:rsidRPr="00EA3830" w:rsidTr="00BD53B4">
        <w:trPr>
          <w:trHeight w:hRule="exact" w:val="365"/>
        </w:trPr>
        <w:tc>
          <w:tcPr>
            <w:tcW w:w="3117" w:type="dxa"/>
            <w:tcBorders>
              <w:top w:val="nil"/>
              <w:left w:val="nil"/>
              <w:bottom w:val="nil"/>
              <w:right w:val="nil"/>
            </w:tcBorders>
          </w:tcPr>
          <w:p w:rsidR="00BB4B12" w:rsidRPr="00EA3830" w:rsidRDefault="00BB4B12" w:rsidP="00BD53B4">
            <w:pPr>
              <w:pStyle w:val="TableParagraph"/>
              <w:spacing w:before="47"/>
              <w:ind w:left="540"/>
              <w:rPr>
                <w:rFonts w:ascii="Times New Roman" w:hAnsi="Times New Roman"/>
                <w:lang w:val="hr-HR"/>
              </w:rPr>
            </w:pPr>
            <w:r w:rsidRPr="00EA3830">
              <w:rPr>
                <w:rFonts w:ascii="Times New Roman" w:hAnsi="Times New Roman"/>
                <w:b/>
                <w:bCs/>
                <w:lang w:val="hr-HR"/>
              </w:rPr>
              <w:t>Primorsk</w:t>
            </w:r>
            <w:r w:rsidRPr="00EA3830">
              <w:rPr>
                <w:rFonts w:ascii="Times New Roman" w:hAnsi="Times New Roman"/>
                <w:b/>
                <w:bCs/>
                <w:spacing w:val="-1"/>
                <w:lang w:val="hr-HR"/>
              </w:rPr>
              <w:t>o</w:t>
            </w:r>
            <w:r w:rsidRPr="00EA3830">
              <w:rPr>
                <w:rFonts w:ascii="Cambria Math" w:hAnsi="Cambria Math" w:cs="Cambria Math"/>
                <w:b/>
                <w:bCs/>
                <w:lang w:val="hr-HR"/>
              </w:rPr>
              <w:t>‐</w:t>
            </w:r>
            <w:r w:rsidRPr="00EA3830">
              <w:rPr>
                <w:rFonts w:ascii="Times New Roman" w:hAnsi="Times New Roman"/>
                <w:b/>
                <w:bCs/>
                <w:spacing w:val="1"/>
                <w:lang w:val="hr-HR"/>
              </w:rPr>
              <w:t>go</w:t>
            </w:r>
            <w:r w:rsidRPr="00EA3830">
              <w:rPr>
                <w:rFonts w:ascii="Times New Roman" w:hAnsi="Times New Roman"/>
                <w:b/>
                <w:bCs/>
                <w:spacing w:val="-1"/>
                <w:lang w:val="hr-HR"/>
              </w:rPr>
              <w:t>ran</w:t>
            </w:r>
            <w:r w:rsidRPr="00EA3830">
              <w:rPr>
                <w:rFonts w:ascii="Times New Roman" w:hAnsi="Times New Roman"/>
                <w:b/>
                <w:bCs/>
                <w:lang w:val="hr-HR"/>
              </w:rPr>
              <w:t>s</w:t>
            </w:r>
            <w:r w:rsidRPr="00EA3830">
              <w:rPr>
                <w:rFonts w:ascii="Times New Roman" w:hAnsi="Times New Roman"/>
                <w:b/>
                <w:bCs/>
                <w:spacing w:val="1"/>
                <w:lang w:val="hr-HR"/>
              </w:rPr>
              <w:t>ka</w:t>
            </w:r>
          </w:p>
        </w:tc>
        <w:tc>
          <w:tcPr>
            <w:tcW w:w="1719" w:type="dxa"/>
            <w:tcBorders>
              <w:top w:val="nil"/>
              <w:left w:val="nil"/>
              <w:bottom w:val="nil"/>
              <w:right w:val="nil"/>
            </w:tcBorders>
          </w:tcPr>
          <w:p w:rsidR="00BB4B12" w:rsidRPr="00EA3830" w:rsidRDefault="00BB4B12" w:rsidP="00BD53B4">
            <w:pPr>
              <w:pStyle w:val="TableParagraph"/>
              <w:spacing w:before="47"/>
              <w:ind w:left="513"/>
              <w:rPr>
                <w:rFonts w:ascii="Times New Roman" w:hAnsi="Times New Roman"/>
                <w:lang w:val="hr-HR"/>
              </w:rPr>
            </w:pPr>
            <w:r w:rsidRPr="00EA3830">
              <w:rPr>
                <w:rFonts w:ascii="Times New Roman" w:hAnsi="Times New Roman"/>
                <w:lang w:val="hr-HR"/>
              </w:rPr>
              <w:t>296.195</w:t>
            </w:r>
          </w:p>
        </w:tc>
        <w:tc>
          <w:tcPr>
            <w:tcW w:w="1510" w:type="dxa"/>
            <w:tcBorders>
              <w:top w:val="nil"/>
              <w:left w:val="nil"/>
              <w:bottom w:val="nil"/>
              <w:right w:val="nil"/>
            </w:tcBorders>
          </w:tcPr>
          <w:p w:rsidR="00BB4B12" w:rsidRPr="00EA3830" w:rsidRDefault="00BB4B12" w:rsidP="00BD53B4">
            <w:pPr>
              <w:pStyle w:val="TableParagraph"/>
              <w:spacing w:before="47"/>
              <w:ind w:left="515" w:right="564"/>
              <w:jc w:val="center"/>
              <w:rPr>
                <w:rFonts w:ascii="Times New Roman" w:hAnsi="Times New Roman"/>
                <w:lang w:val="hr-HR"/>
              </w:rPr>
            </w:pPr>
            <w:r w:rsidRPr="00EA3830">
              <w:rPr>
                <w:rFonts w:ascii="Times New Roman" w:hAnsi="Times New Roman"/>
                <w:lang w:val="hr-HR"/>
              </w:rPr>
              <w:t>6,91</w:t>
            </w:r>
          </w:p>
        </w:tc>
        <w:tc>
          <w:tcPr>
            <w:tcW w:w="1957" w:type="dxa"/>
            <w:tcBorders>
              <w:top w:val="nil"/>
              <w:left w:val="nil"/>
              <w:bottom w:val="nil"/>
              <w:right w:val="nil"/>
            </w:tcBorders>
          </w:tcPr>
          <w:p w:rsidR="00BB4B12" w:rsidRPr="00EA3830" w:rsidRDefault="00BB4B12" w:rsidP="00BD53B4">
            <w:pPr>
              <w:pStyle w:val="TableParagraph"/>
              <w:spacing w:before="47"/>
              <w:ind w:left="528"/>
              <w:rPr>
                <w:rFonts w:ascii="Times New Roman" w:hAnsi="Times New Roman"/>
                <w:lang w:val="hr-HR"/>
              </w:rPr>
            </w:pPr>
            <w:r w:rsidRPr="00EA3830">
              <w:rPr>
                <w:rFonts w:ascii="Times New Roman" w:hAnsi="Times New Roman"/>
                <w:lang w:val="hr-HR"/>
              </w:rPr>
              <w:t>39.902</w:t>
            </w:r>
          </w:p>
        </w:tc>
        <w:tc>
          <w:tcPr>
            <w:tcW w:w="985" w:type="dxa"/>
            <w:tcBorders>
              <w:top w:val="nil"/>
              <w:left w:val="nil"/>
              <w:bottom w:val="nil"/>
              <w:right w:val="nil"/>
            </w:tcBorders>
            <w:shd w:val="clear" w:color="auto" w:fill="C2D69B"/>
          </w:tcPr>
          <w:p w:rsidR="00BB4B12" w:rsidRPr="00EA3830" w:rsidRDefault="00BB4B12" w:rsidP="00BD53B4">
            <w:pPr>
              <w:pStyle w:val="TableParagraph"/>
              <w:spacing w:before="47"/>
              <w:ind w:left="297"/>
              <w:rPr>
                <w:rFonts w:ascii="Times New Roman" w:hAnsi="Times New Roman"/>
                <w:lang w:val="hr-HR"/>
              </w:rPr>
            </w:pPr>
            <w:r w:rsidRPr="00EA3830">
              <w:rPr>
                <w:rFonts w:ascii="Times New Roman" w:hAnsi="Times New Roman"/>
                <w:lang w:val="hr-HR"/>
              </w:rPr>
              <w:t>6,64</w:t>
            </w:r>
          </w:p>
        </w:tc>
      </w:tr>
      <w:tr w:rsidR="00BB4B12" w:rsidRPr="00EA3830" w:rsidTr="00BD53B4">
        <w:trPr>
          <w:trHeight w:hRule="exact" w:val="365"/>
        </w:trPr>
        <w:tc>
          <w:tcPr>
            <w:tcW w:w="3117" w:type="dxa"/>
            <w:tcBorders>
              <w:top w:val="nil"/>
              <w:left w:val="nil"/>
              <w:bottom w:val="nil"/>
              <w:right w:val="nil"/>
            </w:tcBorders>
          </w:tcPr>
          <w:p w:rsidR="00BB4B12" w:rsidRPr="00EA3830" w:rsidRDefault="00BB4B12" w:rsidP="00BD53B4">
            <w:pPr>
              <w:pStyle w:val="TableParagraph"/>
              <w:spacing w:before="47"/>
              <w:ind w:left="554"/>
              <w:rPr>
                <w:rFonts w:ascii="Times New Roman" w:hAnsi="Times New Roman"/>
                <w:lang w:val="hr-HR"/>
              </w:rPr>
            </w:pPr>
            <w:r w:rsidRPr="00EA3830">
              <w:rPr>
                <w:rFonts w:ascii="Times New Roman" w:hAnsi="Times New Roman"/>
                <w:b/>
                <w:bCs/>
                <w:lang w:val="hr-HR"/>
              </w:rPr>
              <w:t>Sis</w:t>
            </w:r>
            <w:r w:rsidRPr="00EA3830">
              <w:rPr>
                <w:rFonts w:ascii="Times New Roman" w:hAnsi="Times New Roman"/>
                <w:b/>
                <w:bCs/>
                <w:spacing w:val="-1"/>
                <w:lang w:val="hr-HR"/>
              </w:rPr>
              <w:t>a</w:t>
            </w:r>
            <w:r w:rsidRPr="00EA3830">
              <w:rPr>
                <w:rFonts w:ascii="Times New Roman" w:hAnsi="Times New Roman"/>
                <w:b/>
                <w:bCs/>
                <w:lang w:val="hr-HR"/>
              </w:rPr>
              <w:t>čk</w:t>
            </w:r>
            <w:r w:rsidRPr="00EA3830">
              <w:rPr>
                <w:rFonts w:ascii="Times New Roman" w:hAnsi="Times New Roman"/>
                <w:b/>
                <w:bCs/>
                <w:spacing w:val="-1"/>
                <w:lang w:val="hr-HR"/>
              </w:rPr>
              <w:t>o</w:t>
            </w:r>
            <w:r w:rsidRPr="00EA3830">
              <w:rPr>
                <w:rFonts w:ascii="Cambria Math" w:hAnsi="Cambria Math" w:cs="Cambria Math"/>
                <w:b/>
                <w:bCs/>
                <w:lang w:val="hr-HR"/>
              </w:rPr>
              <w:t>‐</w:t>
            </w:r>
            <w:r w:rsidRPr="00EA3830">
              <w:rPr>
                <w:rFonts w:ascii="Times New Roman" w:hAnsi="Times New Roman"/>
                <w:b/>
                <w:bCs/>
                <w:lang w:val="hr-HR"/>
              </w:rPr>
              <w:t>mos</w:t>
            </w:r>
            <w:r w:rsidRPr="00EA3830">
              <w:rPr>
                <w:rFonts w:ascii="Times New Roman" w:hAnsi="Times New Roman"/>
                <w:b/>
                <w:bCs/>
                <w:spacing w:val="1"/>
                <w:lang w:val="hr-HR"/>
              </w:rPr>
              <w:t>l</w:t>
            </w:r>
            <w:r w:rsidRPr="00EA3830">
              <w:rPr>
                <w:rFonts w:ascii="Times New Roman" w:hAnsi="Times New Roman"/>
                <w:b/>
                <w:bCs/>
                <w:lang w:val="hr-HR"/>
              </w:rPr>
              <w:t>av</w:t>
            </w:r>
            <w:r w:rsidRPr="00EA3830">
              <w:rPr>
                <w:rFonts w:ascii="Times New Roman" w:hAnsi="Times New Roman"/>
                <w:b/>
                <w:bCs/>
                <w:spacing w:val="-1"/>
                <w:lang w:val="hr-HR"/>
              </w:rPr>
              <w:t>a</w:t>
            </w:r>
            <w:r w:rsidRPr="00EA3830">
              <w:rPr>
                <w:rFonts w:ascii="Times New Roman" w:hAnsi="Times New Roman"/>
                <w:b/>
                <w:bCs/>
                <w:lang w:val="hr-HR"/>
              </w:rPr>
              <w:t>čka</w:t>
            </w:r>
          </w:p>
        </w:tc>
        <w:tc>
          <w:tcPr>
            <w:tcW w:w="1719" w:type="dxa"/>
            <w:tcBorders>
              <w:top w:val="nil"/>
              <w:left w:val="nil"/>
              <w:bottom w:val="nil"/>
              <w:right w:val="nil"/>
            </w:tcBorders>
          </w:tcPr>
          <w:p w:rsidR="00BB4B12" w:rsidRPr="00EA3830" w:rsidRDefault="00BB4B12" w:rsidP="00BD53B4">
            <w:pPr>
              <w:pStyle w:val="TableParagraph"/>
              <w:spacing w:before="47"/>
              <w:ind w:left="513"/>
              <w:rPr>
                <w:rFonts w:ascii="Times New Roman" w:hAnsi="Times New Roman"/>
                <w:lang w:val="hr-HR"/>
              </w:rPr>
            </w:pPr>
            <w:r w:rsidRPr="00EA3830">
              <w:rPr>
                <w:rFonts w:ascii="Times New Roman" w:hAnsi="Times New Roman"/>
                <w:lang w:val="hr-HR"/>
              </w:rPr>
              <w:t>172.439</w:t>
            </w:r>
          </w:p>
        </w:tc>
        <w:tc>
          <w:tcPr>
            <w:tcW w:w="1510" w:type="dxa"/>
            <w:tcBorders>
              <w:top w:val="nil"/>
              <w:left w:val="nil"/>
              <w:bottom w:val="nil"/>
              <w:right w:val="nil"/>
            </w:tcBorders>
          </w:tcPr>
          <w:p w:rsidR="00BB4B12" w:rsidRPr="00EA3830" w:rsidRDefault="00BB4B12" w:rsidP="00BD53B4">
            <w:pPr>
              <w:pStyle w:val="TableParagraph"/>
              <w:spacing w:before="47"/>
              <w:ind w:left="515" w:right="564"/>
              <w:jc w:val="center"/>
              <w:rPr>
                <w:rFonts w:ascii="Times New Roman" w:hAnsi="Times New Roman"/>
                <w:lang w:val="hr-HR"/>
              </w:rPr>
            </w:pPr>
            <w:r w:rsidRPr="00EA3830">
              <w:rPr>
                <w:rFonts w:ascii="Times New Roman" w:hAnsi="Times New Roman"/>
                <w:lang w:val="hr-HR"/>
              </w:rPr>
              <w:t>4,02</w:t>
            </w:r>
          </w:p>
        </w:tc>
        <w:tc>
          <w:tcPr>
            <w:tcW w:w="1957" w:type="dxa"/>
            <w:tcBorders>
              <w:top w:val="nil"/>
              <w:left w:val="nil"/>
              <w:bottom w:val="nil"/>
              <w:right w:val="nil"/>
            </w:tcBorders>
          </w:tcPr>
          <w:p w:rsidR="00BB4B12" w:rsidRPr="00EA3830" w:rsidRDefault="00BB4B12" w:rsidP="00BD53B4">
            <w:pPr>
              <w:pStyle w:val="TableParagraph"/>
              <w:spacing w:before="47"/>
              <w:ind w:left="528"/>
              <w:rPr>
                <w:rFonts w:ascii="Times New Roman" w:hAnsi="Times New Roman"/>
                <w:lang w:val="hr-HR"/>
              </w:rPr>
            </w:pPr>
            <w:r w:rsidRPr="00EA3830">
              <w:rPr>
                <w:rFonts w:ascii="Times New Roman" w:hAnsi="Times New Roman"/>
                <w:lang w:val="hr-HR"/>
              </w:rPr>
              <w:t>38.175</w:t>
            </w:r>
          </w:p>
        </w:tc>
        <w:tc>
          <w:tcPr>
            <w:tcW w:w="985" w:type="dxa"/>
            <w:tcBorders>
              <w:top w:val="nil"/>
              <w:left w:val="nil"/>
              <w:bottom w:val="nil"/>
              <w:right w:val="nil"/>
            </w:tcBorders>
            <w:shd w:val="clear" w:color="auto" w:fill="D99594"/>
          </w:tcPr>
          <w:p w:rsidR="00BB4B12" w:rsidRPr="00EA3830" w:rsidRDefault="00BB4B12" w:rsidP="00BD53B4">
            <w:pPr>
              <w:pStyle w:val="TableParagraph"/>
              <w:spacing w:before="47"/>
              <w:ind w:left="297"/>
              <w:rPr>
                <w:rFonts w:ascii="Times New Roman" w:hAnsi="Times New Roman"/>
                <w:lang w:val="hr-HR"/>
              </w:rPr>
            </w:pPr>
            <w:r w:rsidRPr="00EA3830">
              <w:rPr>
                <w:rFonts w:ascii="Times New Roman" w:hAnsi="Times New Roman"/>
                <w:lang w:val="hr-HR"/>
              </w:rPr>
              <w:t>6,35</w:t>
            </w:r>
          </w:p>
        </w:tc>
      </w:tr>
      <w:tr w:rsidR="00BB4B12" w:rsidRPr="00EA3830" w:rsidTr="00BD53B4">
        <w:trPr>
          <w:trHeight w:hRule="exact" w:val="365"/>
        </w:trPr>
        <w:tc>
          <w:tcPr>
            <w:tcW w:w="3117" w:type="dxa"/>
            <w:tcBorders>
              <w:top w:val="nil"/>
              <w:left w:val="nil"/>
              <w:bottom w:val="nil"/>
              <w:right w:val="nil"/>
            </w:tcBorders>
          </w:tcPr>
          <w:p w:rsidR="00BB4B12" w:rsidRPr="00EA3830" w:rsidRDefault="00BB4B12" w:rsidP="00BD53B4">
            <w:pPr>
              <w:pStyle w:val="TableParagraph"/>
              <w:spacing w:before="47"/>
              <w:ind w:left="505"/>
              <w:rPr>
                <w:rFonts w:ascii="Times New Roman" w:hAnsi="Times New Roman"/>
                <w:lang w:val="hr-HR"/>
              </w:rPr>
            </w:pPr>
            <w:r w:rsidRPr="00EA3830">
              <w:rPr>
                <w:rFonts w:ascii="Times New Roman" w:hAnsi="Times New Roman"/>
                <w:b/>
                <w:bCs/>
                <w:lang w:val="hr-HR"/>
              </w:rPr>
              <w:t>Splitsk</w:t>
            </w:r>
            <w:r w:rsidRPr="00EA3830">
              <w:rPr>
                <w:rFonts w:ascii="Times New Roman" w:hAnsi="Times New Roman"/>
                <w:b/>
                <w:bCs/>
                <w:spacing w:val="-1"/>
                <w:lang w:val="hr-HR"/>
              </w:rPr>
              <w:t>o</w:t>
            </w:r>
            <w:r w:rsidRPr="00EA3830">
              <w:rPr>
                <w:rFonts w:ascii="Cambria Math" w:hAnsi="Cambria Math" w:cs="Cambria Math"/>
                <w:b/>
                <w:bCs/>
                <w:spacing w:val="1"/>
                <w:lang w:val="hr-HR"/>
              </w:rPr>
              <w:t>‐</w:t>
            </w:r>
            <w:r w:rsidRPr="00EA3830">
              <w:rPr>
                <w:rFonts w:ascii="Times New Roman" w:hAnsi="Times New Roman"/>
                <w:b/>
                <w:bCs/>
                <w:spacing w:val="-1"/>
                <w:lang w:val="hr-HR"/>
              </w:rPr>
              <w:t>da</w:t>
            </w:r>
            <w:r w:rsidRPr="00EA3830">
              <w:rPr>
                <w:rFonts w:ascii="Times New Roman" w:hAnsi="Times New Roman"/>
                <w:b/>
                <w:bCs/>
                <w:spacing w:val="1"/>
                <w:lang w:val="hr-HR"/>
              </w:rPr>
              <w:t>l</w:t>
            </w:r>
            <w:r w:rsidRPr="00EA3830">
              <w:rPr>
                <w:rFonts w:ascii="Times New Roman" w:hAnsi="Times New Roman"/>
                <w:b/>
                <w:bCs/>
                <w:lang w:val="hr-HR"/>
              </w:rPr>
              <w:t>m</w:t>
            </w:r>
            <w:r w:rsidRPr="00EA3830">
              <w:rPr>
                <w:rFonts w:ascii="Times New Roman" w:hAnsi="Times New Roman"/>
                <w:b/>
                <w:bCs/>
                <w:spacing w:val="-1"/>
                <w:lang w:val="hr-HR"/>
              </w:rPr>
              <w:t>at</w:t>
            </w:r>
            <w:r w:rsidRPr="00EA3830">
              <w:rPr>
                <w:rFonts w:ascii="Times New Roman" w:hAnsi="Times New Roman"/>
                <w:b/>
                <w:bCs/>
                <w:spacing w:val="1"/>
                <w:lang w:val="hr-HR"/>
              </w:rPr>
              <w:t>i</w:t>
            </w:r>
            <w:r w:rsidRPr="00EA3830">
              <w:rPr>
                <w:rFonts w:ascii="Times New Roman" w:hAnsi="Times New Roman"/>
                <w:b/>
                <w:bCs/>
                <w:spacing w:val="-1"/>
                <w:lang w:val="hr-HR"/>
              </w:rPr>
              <w:t>n</w:t>
            </w:r>
            <w:r w:rsidRPr="00EA3830">
              <w:rPr>
                <w:rFonts w:ascii="Times New Roman" w:hAnsi="Times New Roman"/>
                <w:b/>
                <w:bCs/>
                <w:lang w:val="hr-HR"/>
              </w:rPr>
              <w:t>ska</w:t>
            </w:r>
          </w:p>
        </w:tc>
        <w:tc>
          <w:tcPr>
            <w:tcW w:w="1719" w:type="dxa"/>
            <w:tcBorders>
              <w:top w:val="nil"/>
              <w:left w:val="nil"/>
              <w:bottom w:val="nil"/>
              <w:right w:val="nil"/>
            </w:tcBorders>
          </w:tcPr>
          <w:p w:rsidR="00BB4B12" w:rsidRPr="00EA3830" w:rsidRDefault="00BB4B12" w:rsidP="00BD53B4">
            <w:pPr>
              <w:pStyle w:val="TableParagraph"/>
              <w:spacing w:before="47"/>
              <w:ind w:left="513"/>
              <w:rPr>
                <w:rFonts w:ascii="Times New Roman" w:hAnsi="Times New Roman"/>
                <w:lang w:val="hr-HR"/>
              </w:rPr>
            </w:pPr>
            <w:r w:rsidRPr="00EA3830">
              <w:rPr>
                <w:rFonts w:ascii="Times New Roman" w:hAnsi="Times New Roman"/>
                <w:lang w:val="hr-HR"/>
              </w:rPr>
              <w:t>454.798</w:t>
            </w:r>
          </w:p>
        </w:tc>
        <w:tc>
          <w:tcPr>
            <w:tcW w:w="1510" w:type="dxa"/>
            <w:tcBorders>
              <w:top w:val="nil"/>
              <w:left w:val="nil"/>
              <w:bottom w:val="nil"/>
              <w:right w:val="nil"/>
            </w:tcBorders>
          </w:tcPr>
          <w:p w:rsidR="00BB4B12" w:rsidRPr="00EA3830" w:rsidRDefault="00BB4B12" w:rsidP="00BD53B4">
            <w:pPr>
              <w:pStyle w:val="TableParagraph"/>
              <w:spacing w:before="47"/>
              <w:ind w:left="480"/>
              <w:rPr>
                <w:rFonts w:ascii="Times New Roman" w:hAnsi="Times New Roman"/>
                <w:lang w:val="hr-HR"/>
              </w:rPr>
            </w:pPr>
            <w:r w:rsidRPr="00EA3830">
              <w:rPr>
                <w:rFonts w:ascii="Times New Roman" w:hAnsi="Times New Roman"/>
                <w:lang w:val="hr-HR"/>
              </w:rPr>
              <w:t>10,61</w:t>
            </w:r>
          </w:p>
        </w:tc>
        <w:tc>
          <w:tcPr>
            <w:tcW w:w="1957" w:type="dxa"/>
            <w:tcBorders>
              <w:top w:val="nil"/>
              <w:left w:val="nil"/>
              <w:bottom w:val="nil"/>
              <w:right w:val="nil"/>
            </w:tcBorders>
          </w:tcPr>
          <w:p w:rsidR="00BB4B12" w:rsidRPr="00EA3830" w:rsidRDefault="00BB4B12" w:rsidP="00BD53B4">
            <w:pPr>
              <w:pStyle w:val="TableParagraph"/>
              <w:spacing w:before="47"/>
              <w:ind w:left="528"/>
              <w:rPr>
                <w:rFonts w:ascii="Times New Roman" w:hAnsi="Times New Roman"/>
                <w:lang w:val="hr-HR"/>
              </w:rPr>
            </w:pPr>
            <w:r w:rsidRPr="00EA3830">
              <w:rPr>
                <w:rFonts w:ascii="Times New Roman" w:hAnsi="Times New Roman"/>
                <w:lang w:val="hr-HR"/>
              </w:rPr>
              <w:t>44.547</w:t>
            </w:r>
          </w:p>
        </w:tc>
        <w:tc>
          <w:tcPr>
            <w:tcW w:w="985" w:type="dxa"/>
            <w:tcBorders>
              <w:top w:val="nil"/>
              <w:left w:val="nil"/>
              <w:bottom w:val="nil"/>
              <w:right w:val="nil"/>
            </w:tcBorders>
            <w:shd w:val="clear" w:color="auto" w:fill="C2D69B"/>
          </w:tcPr>
          <w:p w:rsidR="00BB4B12" w:rsidRPr="00EA3830" w:rsidRDefault="00BB4B12" w:rsidP="00BD53B4">
            <w:pPr>
              <w:pStyle w:val="TableParagraph"/>
              <w:spacing w:before="47"/>
              <w:ind w:left="297"/>
              <w:rPr>
                <w:rFonts w:ascii="Times New Roman" w:hAnsi="Times New Roman"/>
                <w:lang w:val="hr-HR"/>
              </w:rPr>
            </w:pPr>
            <w:r w:rsidRPr="00EA3830">
              <w:rPr>
                <w:rFonts w:ascii="Times New Roman" w:hAnsi="Times New Roman"/>
                <w:lang w:val="hr-HR"/>
              </w:rPr>
              <w:t>7,41</w:t>
            </w:r>
          </w:p>
        </w:tc>
      </w:tr>
      <w:tr w:rsidR="00BB4B12" w:rsidRPr="00EA3830" w:rsidTr="00BD53B4">
        <w:trPr>
          <w:trHeight w:hRule="exact" w:val="365"/>
        </w:trPr>
        <w:tc>
          <w:tcPr>
            <w:tcW w:w="3117" w:type="dxa"/>
            <w:tcBorders>
              <w:top w:val="nil"/>
              <w:left w:val="nil"/>
              <w:bottom w:val="nil"/>
              <w:right w:val="nil"/>
            </w:tcBorders>
          </w:tcPr>
          <w:p w:rsidR="00BB4B12" w:rsidRPr="00EA3830" w:rsidRDefault="00BB4B12" w:rsidP="00BD53B4">
            <w:pPr>
              <w:pStyle w:val="TableParagraph"/>
              <w:spacing w:before="47"/>
              <w:ind w:left="666"/>
              <w:rPr>
                <w:rFonts w:ascii="Times New Roman" w:hAnsi="Times New Roman"/>
                <w:lang w:val="hr-HR"/>
              </w:rPr>
            </w:pPr>
            <w:r w:rsidRPr="00EA3830">
              <w:rPr>
                <w:rFonts w:ascii="Times New Roman" w:hAnsi="Times New Roman"/>
                <w:b/>
                <w:bCs/>
                <w:lang w:val="hr-HR"/>
              </w:rPr>
              <w:t>Šibensko</w:t>
            </w:r>
            <w:r w:rsidRPr="00EA3830">
              <w:rPr>
                <w:rFonts w:ascii="Cambria Math" w:hAnsi="Cambria Math" w:cs="Cambria Math"/>
                <w:b/>
                <w:bCs/>
                <w:lang w:val="hr-HR"/>
              </w:rPr>
              <w:t>‐</w:t>
            </w:r>
            <w:r w:rsidRPr="00EA3830">
              <w:rPr>
                <w:rFonts w:ascii="Times New Roman" w:hAnsi="Times New Roman"/>
                <w:b/>
                <w:bCs/>
                <w:lang w:val="hr-HR"/>
              </w:rPr>
              <w:t>kn</w:t>
            </w:r>
            <w:r w:rsidRPr="00EA3830">
              <w:rPr>
                <w:rFonts w:ascii="Times New Roman" w:hAnsi="Times New Roman"/>
                <w:b/>
                <w:bCs/>
                <w:spacing w:val="1"/>
                <w:lang w:val="hr-HR"/>
              </w:rPr>
              <w:t>i</w:t>
            </w:r>
            <w:r w:rsidRPr="00EA3830">
              <w:rPr>
                <w:rFonts w:ascii="Times New Roman" w:hAnsi="Times New Roman"/>
                <w:b/>
                <w:bCs/>
                <w:spacing w:val="-1"/>
                <w:lang w:val="hr-HR"/>
              </w:rPr>
              <w:t>n</w:t>
            </w:r>
            <w:r w:rsidRPr="00EA3830">
              <w:rPr>
                <w:rFonts w:ascii="Times New Roman" w:hAnsi="Times New Roman"/>
                <w:b/>
                <w:bCs/>
                <w:lang w:val="hr-HR"/>
              </w:rPr>
              <w:t>ska</w:t>
            </w:r>
          </w:p>
        </w:tc>
        <w:tc>
          <w:tcPr>
            <w:tcW w:w="1719" w:type="dxa"/>
            <w:tcBorders>
              <w:top w:val="nil"/>
              <w:left w:val="nil"/>
              <w:bottom w:val="nil"/>
              <w:right w:val="nil"/>
            </w:tcBorders>
          </w:tcPr>
          <w:p w:rsidR="00BB4B12" w:rsidRPr="00EA3830" w:rsidRDefault="00BB4B12" w:rsidP="00BD53B4">
            <w:pPr>
              <w:pStyle w:val="TableParagraph"/>
              <w:spacing w:before="47"/>
              <w:ind w:left="513"/>
              <w:rPr>
                <w:rFonts w:ascii="Times New Roman" w:hAnsi="Times New Roman"/>
                <w:lang w:val="hr-HR"/>
              </w:rPr>
            </w:pPr>
            <w:r w:rsidRPr="00EA3830">
              <w:rPr>
                <w:rFonts w:ascii="Times New Roman" w:hAnsi="Times New Roman"/>
                <w:lang w:val="hr-HR"/>
              </w:rPr>
              <w:t>109.375</w:t>
            </w:r>
          </w:p>
        </w:tc>
        <w:tc>
          <w:tcPr>
            <w:tcW w:w="1510" w:type="dxa"/>
            <w:tcBorders>
              <w:top w:val="nil"/>
              <w:left w:val="nil"/>
              <w:bottom w:val="nil"/>
              <w:right w:val="nil"/>
            </w:tcBorders>
          </w:tcPr>
          <w:p w:rsidR="00BB4B12" w:rsidRPr="00EA3830" w:rsidRDefault="00BB4B12" w:rsidP="00BD53B4">
            <w:pPr>
              <w:pStyle w:val="TableParagraph"/>
              <w:spacing w:before="47"/>
              <w:ind w:left="515" w:right="564"/>
              <w:jc w:val="center"/>
              <w:rPr>
                <w:rFonts w:ascii="Times New Roman" w:hAnsi="Times New Roman"/>
                <w:lang w:val="hr-HR"/>
              </w:rPr>
            </w:pPr>
            <w:r w:rsidRPr="00EA3830">
              <w:rPr>
                <w:rFonts w:ascii="Times New Roman" w:hAnsi="Times New Roman"/>
                <w:lang w:val="hr-HR"/>
              </w:rPr>
              <w:t>2,55</w:t>
            </w:r>
          </w:p>
        </w:tc>
        <w:tc>
          <w:tcPr>
            <w:tcW w:w="1957" w:type="dxa"/>
            <w:tcBorders>
              <w:top w:val="nil"/>
              <w:left w:val="nil"/>
              <w:bottom w:val="nil"/>
              <w:right w:val="nil"/>
            </w:tcBorders>
          </w:tcPr>
          <w:p w:rsidR="00BB4B12" w:rsidRPr="00EA3830" w:rsidRDefault="00BB4B12" w:rsidP="00BD53B4">
            <w:pPr>
              <w:pStyle w:val="TableParagraph"/>
              <w:spacing w:before="47"/>
              <w:ind w:left="528"/>
              <w:rPr>
                <w:rFonts w:ascii="Times New Roman" w:hAnsi="Times New Roman"/>
                <w:lang w:val="hr-HR"/>
              </w:rPr>
            </w:pPr>
            <w:r w:rsidRPr="00EA3830">
              <w:rPr>
                <w:rFonts w:ascii="Times New Roman" w:hAnsi="Times New Roman"/>
                <w:lang w:val="hr-HR"/>
              </w:rPr>
              <w:t>16.878</w:t>
            </w:r>
          </w:p>
        </w:tc>
        <w:tc>
          <w:tcPr>
            <w:tcW w:w="985" w:type="dxa"/>
            <w:tcBorders>
              <w:top w:val="nil"/>
              <w:left w:val="nil"/>
              <w:bottom w:val="nil"/>
              <w:right w:val="nil"/>
            </w:tcBorders>
            <w:shd w:val="clear" w:color="auto" w:fill="D99594"/>
          </w:tcPr>
          <w:p w:rsidR="00BB4B12" w:rsidRPr="00EA3830" w:rsidRDefault="00BB4B12" w:rsidP="00BD53B4">
            <w:pPr>
              <w:pStyle w:val="TableParagraph"/>
              <w:spacing w:before="47"/>
              <w:ind w:left="297"/>
              <w:rPr>
                <w:rFonts w:ascii="Times New Roman" w:hAnsi="Times New Roman"/>
                <w:lang w:val="hr-HR"/>
              </w:rPr>
            </w:pPr>
            <w:r w:rsidRPr="00EA3830">
              <w:rPr>
                <w:rFonts w:ascii="Times New Roman" w:hAnsi="Times New Roman"/>
                <w:lang w:val="hr-HR"/>
              </w:rPr>
              <w:t>2,81</w:t>
            </w:r>
          </w:p>
        </w:tc>
      </w:tr>
      <w:tr w:rsidR="00BB4B12" w:rsidRPr="00EA3830" w:rsidTr="00BD53B4">
        <w:trPr>
          <w:trHeight w:hRule="exact" w:val="364"/>
        </w:trPr>
        <w:tc>
          <w:tcPr>
            <w:tcW w:w="3117" w:type="dxa"/>
            <w:tcBorders>
              <w:top w:val="nil"/>
              <w:left w:val="nil"/>
              <w:bottom w:val="nil"/>
              <w:right w:val="nil"/>
            </w:tcBorders>
          </w:tcPr>
          <w:p w:rsidR="00BB4B12" w:rsidRPr="00EA3830" w:rsidRDefault="00BB4B12" w:rsidP="00BD53B4">
            <w:pPr>
              <w:pStyle w:val="TableParagraph"/>
              <w:spacing w:before="47"/>
              <w:ind w:left="903"/>
              <w:rPr>
                <w:rFonts w:ascii="Times New Roman" w:hAnsi="Times New Roman"/>
                <w:lang w:val="hr-HR"/>
              </w:rPr>
            </w:pPr>
            <w:r w:rsidRPr="00EA3830">
              <w:rPr>
                <w:rFonts w:ascii="Times New Roman" w:hAnsi="Times New Roman"/>
                <w:b/>
                <w:bCs/>
                <w:spacing w:val="-1"/>
                <w:lang w:val="hr-HR"/>
              </w:rPr>
              <w:lastRenderedPageBreak/>
              <w:t>Va</w:t>
            </w:r>
            <w:r w:rsidRPr="00EA3830">
              <w:rPr>
                <w:rFonts w:ascii="Times New Roman" w:hAnsi="Times New Roman"/>
                <w:b/>
                <w:bCs/>
                <w:spacing w:val="1"/>
                <w:lang w:val="hr-HR"/>
              </w:rPr>
              <w:t>r</w:t>
            </w:r>
            <w:r w:rsidRPr="00EA3830">
              <w:rPr>
                <w:rFonts w:ascii="Times New Roman" w:hAnsi="Times New Roman"/>
                <w:b/>
                <w:bCs/>
                <w:spacing w:val="-1"/>
                <w:lang w:val="hr-HR"/>
              </w:rPr>
              <w:t>aždins</w:t>
            </w:r>
            <w:r w:rsidRPr="00EA3830">
              <w:rPr>
                <w:rFonts w:ascii="Times New Roman" w:hAnsi="Times New Roman"/>
                <w:b/>
                <w:bCs/>
                <w:spacing w:val="1"/>
                <w:lang w:val="hr-HR"/>
              </w:rPr>
              <w:t>k</w:t>
            </w:r>
            <w:r w:rsidRPr="00EA3830">
              <w:rPr>
                <w:rFonts w:ascii="Times New Roman" w:hAnsi="Times New Roman"/>
                <w:b/>
                <w:bCs/>
                <w:lang w:val="hr-HR"/>
              </w:rPr>
              <w:t>a</w:t>
            </w:r>
          </w:p>
        </w:tc>
        <w:tc>
          <w:tcPr>
            <w:tcW w:w="1719" w:type="dxa"/>
            <w:tcBorders>
              <w:top w:val="nil"/>
              <w:left w:val="nil"/>
              <w:bottom w:val="nil"/>
              <w:right w:val="nil"/>
            </w:tcBorders>
          </w:tcPr>
          <w:p w:rsidR="00BB4B12" w:rsidRPr="00EA3830" w:rsidRDefault="00BB4B12" w:rsidP="00BD53B4">
            <w:pPr>
              <w:pStyle w:val="TableParagraph"/>
              <w:spacing w:before="47"/>
              <w:ind w:left="513"/>
              <w:rPr>
                <w:rFonts w:ascii="Times New Roman" w:hAnsi="Times New Roman"/>
                <w:lang w:val="hr-HR"/>
              </w:rPr>
            </w:pPr>
            <w:r w:rsidRPr="00EA3830">
              <w:rPr>
                <w:rFonts w:ascii="Times New Roman" w:hAnsi="Times New Roman"/>
                <w:lang w:val="hr-HR"/>
              </w:rPr>
              <w:t>175.951</w:t>
            </w:r>
          </w:p>
        </w:tc>
        <w:tc>
          <w:tcPr>
            <w:tcW w:w="1510" w:type="dxa"/>
            <w:tcBorders>
              <w:top w:val="nil"/>
              <w:left w:val="nil"/>
              <w:bottom w:val="nil"/>
              <w:right w:val="nil"/>
            </w:tcBorders>
          </w:tcPr>
          <w:p w:rsidR="00BB4B12" w:rsidRPr="00EA3830" w:rsidRDefault="00BB4B12" w:rsidP="00BD53B4">
            <w:pPr>
              <w:pStyle w:val="TableParagraph"/>
              <w:spacing w:before="47"/>
              <w:ind w:left="515" w:right="564"/>
              <w:jc w:val="center"/>
              <w:rPr>
                <w:rFonts w:ascii="Times New Roman" w:hAnsi="Times New Roman"/>
                <w:lang w:val="hr-HR"/>
              </w:rPr>
            </w:pPr>
            <w:r w:rsidRPr="00EA3830">
              <w:rPr>
                <w:rFonts w:ascii="Times New Roman" w:hAnsi="Times New Roman"/>
                <w:lang w:val="hr-HR"/>
              </w:rPr>
              <w:t>4,11</w:t>
            </w:r>
          </w:p>
        </w:tc>
        <w:tc>
          <w:tcPr>
            <w:tcW w:w="1957" w:type="dxa"/>
            <w:tcBorders>
              <w:top w:val="nil"/>
              <w:left w:val="nil"/>
              <w:bottom w:val="nil"/>
              <w:right w:val="nil"/>
            </w:tcBorders>
          </w:tcPr>
          <w:p w:rsidR="00BB4B12" w:rsidRPr="00EA3830" w:rsidRDefault="00BB4B12" w:rsidP="00BD53B4">
            <w:pPr>
              <w:pStyle w:val="TableParagraph"/>
              <w:spacing w:before="47"/>
              <w:ind w:left="528"/>
              <w:rPr>
                <w:rFonts w:ascii="Times New Roman" w:hAnsi="Times New Roman"/>
                <w:lang w:val="hr-HR"/>
              </w:rPr>
            </w:pPr>
            <w:r w:rsidRPr="00EA3830">
              <w:rPr>
                <w:rFonts w:ascii="Times New Roman" w:hAnsi="Times New Roman"/>
                <w:lang w:val="hr-HR"/>
              </w:rPr>
              <w:t>20.695</w:t>
            </w:r>
          </w:p>
        </w:tc>
        <w:tc>
          <w:tcPr>
            <w:tcW w:w="985" w:type="dxa"/>
            <w:tcBorders>
              <w:top w:val="nil"/>
              <w:left w:val="nil"/>
              <w:bottom w:val="nil"/>
              <w:right w:val="nil"/>
            </w:tcBorders>
            <w:shd w:val="clear" w:color="auto" w:fill="C2D69B"/>
          </w:tcPr>
          <w:p w:rsidR="00BB4B12" w:rsidRPr="00EA3830" w:rsidRDefault="00BB4B12" w:rsidP="00BD53B4">
            <w:pPr>
              <w:pStyle w:val="TableParagraph"/>
              <w:spacing w:before="47"/>
              <w:ind w:left="297"/>
              <w:rPr>
                <w:rFonts w:ascii="Times New Roman" w:hAnsi="Times New Roman"/>
                <w:lang w:val="hr-HR"/>
              </w:rPr>
            </w:pPr>
            <w:r w:rsidRPr="00EA3830">
              <w:rPr>
                <w:rFonts w:ascii="Times New Roman" w:hAnsi="Times New Roman"/>
                <w:lang w:val="hr-HR"/>
              </w:rPr>
              <w:t>3,44</w:t>
            </w:r>
          </w:p>
        </w:tc>
      </w:tr>
      <w:tr w:rsidR="00BB4B12" w:rsidRPr="00EA3830" w:rsidTr="00BD53B4">
        <w:trPr>
          <w:trHeight w:hRule="exact" w:val="384"/>
        </w:trPr>
        <w:tc>
          <w:tcPr>
            <w:tcW w:w="3117" w:type="dxa"/>
            <w:tcBorders>
              <w:top w:val="nil"/>
              <w:left w:val="nil"/>
              <w:bottom w:val="nil"/>
              <w:right w:val="nil"/>
            </w:tcBorders>
          </w:tcPr>
          <w:p w:rsidR="00BB4B12" w:rsidRPr="00EA3830" w:rsidRDefault="00BB4B12" w:rsidP="00BD53B4">
            <w:pPr>
              <w:pStyle w:val="TableParagraph"/>
              <w:spacing w:before="47"/>
              <w:ind w:left="457"/>
              <w:rPr>
                <w:rFonts w:ascii="Times New Roman" w:hAnsi="Times New Roman"/>
                <w:lang w:val="hr-HR"/>
              </w:rPr>
            </w:pPr>
            <w:r w:rsidRPr="00EA3830">
              <w:rPr>
                <w:rFonts w:ascii="Times New Roman" w:hAnsi="Times New Roman"/>
                <w:b/>
                <w:bCs/>
                <w:spacing w:val="-1"/>
                <w:lang w:val="hr-HR"/>
              </w:rPr>
              <w:t>Virovit</w:t>
            </w:r>
            <w:r w:rsidRPr="00EA3830">
              <w:rPr>
                <w:rFonts w:ascii="Times New Roman" w:hAnsi="Times New Roman"/>
                <w:b/>
                <w:bCs/>
                <w:lang w:val="hr-HR"/>
              </w:rPr>
              <w:t>ič</w:t>
            </w:r>
            <w:r w:rsidRPr="00EA3830">
              <w:rPr>
                <w:rFonts w:ascii="Times New Roman" w:hAnsi="Times New Roman"/>
                <w:b/>
                <w:bCs/>
                <w:spacing w:val="1"/>
                <w:lang w:val="hr-HR"/>
              </w:rPr>
              <w:t>k</w:t>
            </w:r>
            <w:r w:rsidRPr="00EA3830">
              <w:rPr>
                <w:rFonts w:ascii="Times New Roman" w:hAnsi="Times New Roman"/>
                <w:b/>
                <w:bCs/>
                <w:spacing w:val="-1"/>
                <w:lang w:val="hr-HR"/>
              </w:rPr>
              <w:t>o</w:t>
            </w:r>
            <w:r w:rsidRPr="00EA3830">
              <w:rPr>
                <w:rFonts w:ascii="Cambria Math" w:hAnsi="Cambria Math" w:cs="Cambria Math"/>
                <w:b/>
                <w:bCs/>
                <w:lang w:val="hr-HR"/>
              </w:rPr>
              <w:t>‐</w:t>
            </w:r>
            <w:r w:rsidRPr="00EA3830">
              <w:rPr>
                <w:rFonts w:ascii="Times New Roman" w:hAnsi="Times New Roman"/>
                <w:b/>
                <w:bCs/>
                <w:lang w:val="hr-HR"/>
              </w:rPr>
              <w:t>pod</w:t>
            </w:r>
            <w:r w:rsidRPr="00EA3830">
              <w:rPr>
                <w:rFonts w:ascii="Times New Roman" w:hAnsi="Times New Roman"/>
                <w:b/>
                <w:bCs/>
                <w:spacing w:val="1"/>
                <w:lang w:val="hr-HR"/>
              </w:rPr>
              <w:t>r</w:t>
            </w:r>
            <w:r w:rsidRPr="00EA3830">
              <w:rPr>
                <w:rFonts w:ascii="Times New Roman" w:hAnsi="Times New Roman"/>
                <w:b/>
                <w:bCs/>
                <w:lang w:val="hr-HR"/>
              </w:rPr>
              <w:t>avska</w:t>
            </w:r>
          </w:p>
        </w:tc>
        <w:tc>
          <w:tcPr>
            <w:tcW w:w="1719" w:type="dxa"/>
            <w:tcBorders>
              <w:top w:val="nil"/>
              <w:left w:val="nil"/>
              <w:bottom w:val="nil"/>
              <w:right w:val="nil"/>
            </w:tcBorders>
          </w:tcPr>
          <w:p w:rsidR="00BB4B12" w:rsidRPr="00EA3830" w:rsidRDefault="00BB4B12" w:rsidP="00BD53B4">
            <w:pPr>
              <w:pStyle w:val="TableParagraph"/>
              <w:spacing w:before="47"/>
              <w:ind w:left="569"/>
              <w:rPr>
                <w:rFonts w:ascii="Times New Roman" w:hAnsi="Times New Roman"/>
                <w:lang w:val="hr-HR"/>
              </w:rPr>
            </w:pPr>
            <w:r w:rsidRPr="00EA3830">
              <w:rPr>
                <w:rFonts w:ascii="Times New Roman" w:hAnsi="Times New Roman"/>
                <w:lang w:val="hr-HR"/>
              </w:rPr>
              <w:t>84.836</w:t>
            </w:r>
          </w:p>
        </w:tc>
        <w:tc>
          <w:tcPr>
            <w:tcW w:w="1510" w:type="dxa"/>
            <w:tcBorders>
              <w:top w:val="nil"/>
              <w:left w:val="nil"/>
              <w:bottom w:val="nil"/>
              <w:right w:val="nil"/>
            </w:tcBorders>
          </w:tcPr>
          <w:p w:rsidR="00BB4B12" w:rsidRPr="00EA3830" w:rsidRDefault="00BB4B12" w:rsidP="00BD53B4">
            <w:pPr>
              <w:pStyle w:val="TableParagraph"/>
              <w:spacing w:before="47"/>
              <w:ind w:left="515" w:right="564"/>
              <w:jc w:val="center"/>
              <w:rPr>
                <w:rFonts w:ascii="Times New Roman" w:hAnsi="Times New Roman"/>
                <w:lang w:val="hr-HR"/>
              </w:rPr>
            </w:pPr>
            <w:r w:rsidRPr="00EA3830">
              <w:rPr>
                <w:rFonts w:ascii="Times New Roman" w:hAnsi="Times New Roman"/>
                <w:lang w:val="hr-HR"/>
              </w:rPr>
              <w:t>1,98</w:t>
            </w:r>
          </w:p>
        </w:tc>
        <w:tc>
          <w:tcPr>
            <w:tcW w:w="1957" w:type="dxa"/>
            <w:tcBorders>
              <w:top w:val="nil"/>
              <w:left w:val="nil"/>
              <w:bottom w:val="nil"/>
              <w:right w:val="nil"/>
            </w:tcBorders>
          </w:tcPr>
          <w:p w:rsidR="00BB4B12" w:rsidRPr="00EA3830" w:rsidRDefault="00BB4B12" w:rsidP="00BD53B4">
            <w:pPr>
              <w:pStyle w:val="TableParagraph"/>
              <w:spacing w:before="47"/>
              <w:ind w:left="528"/>
              <w:rPr>
                <w:rFonts w:ascii="Times New Roman" w:hAnsi="Times New Roman"/>
                <w:lang w:val="hr-HR"/>
              </w:rPr>
            </w:pPr>
            <w:r w:rsidRPr="00EA3830">
              <w:rPr>
                <w:rFonts w:ascii="Times New Roman" w:hAnsi="Times New Roman"/>
                <w:lang w:val="hr-HR"/>
              </w:rPr>
              <w:t>19.441</w:t>
            </w:r>
          </w:p>
        </w:tc>
        <w:tc>
          <w:tcPr>
            <w:tcW w:w="985" w:type="dxa"/>
            <w:tcBorders>
              <w:top w:val="nil"/>
              <w:left w:val="nil"/>
              <w:bottom w:val="nil"/>
              <w:right w:val="nil"/>
            </w:tcBorders>
            <w:shd w:val="clear" w:color="auto" w:fill="D99594"/>
          </w:tcPr>
          <w:p w:rsidR="00BB4B12" w:rsidRPr="00EA3830" w:rsidRDefault="00BB4B12" w:rsidP="00BD53B4">
            <w:pPr>
              <w:pStyle w:val="TableParagraph"/>
              <w:spacing w:before="47"/>
              <w:ind w:left="297"/>
              <w:rPr>
                <w:rFonts w:ascii="Times New Roman" w:hAnsi="Times New Roman"/>
                <w:lang w:val="hr-HR"/>
              </w:rPr>
            </w:pPr>
            <w:r w:rsidRPr="00EA3830">
              <w:rPr>
                <w:rFonts w:ascii="Times New Roman" w:hAnsi="Times New Roman"/>
                <w:lang w:val="hr-HR"/>
              </w:rPr>
              <w:t>3,23</w:t>
            </w:r>
          </w:p>
        </w:tc>
      </w:tr>
      <w:tr w:rsidR="00BB4B12" w:rsidRPr="00EA3830" w:rsidTr="00BD53B4">
        <w:trPr>
          <w:trHeight w:hRule="exact" w:val="365"/>
        </w:trPr>
        <w:tc>
          <w:tcPr>
            <w:tcW w:w="3117" w:type="dxa"/>
            <w:tcBorders>
              <w:top w:val="nil"/>
              <w:left w:val="nil"/>
              <w:bottom w:val="nil"/>
              <w:right w:val="nil"/>
            </w:tcBorders>
          </w:tcPr>
          <w:p w:rsidR="00BB4B12" w:rsidRPr="00EA3830" w:rsidRDefault="00BB4B12" w:rsidP="00BD53B4">
            <w:pPr>
              <w:pStyle w:val="TableParagraph"/>
              <w:spacing w:before="28"/>
              <w:ind w:left="451"/>
              <w:rPr>
                <w:rFonts w:ascii="Times New Roman" w:hAnsi="Times New Roman"/>
                <w:lang w:val="hr-HR"/>
              </w:rPr>
            </w:pPr>
            <w:r w:rsidRPr="00EA3830">
              <w:rPr>
                <w:rFonts w:ascii="Times New Roman" w:hAnsi="Times New Roman"/>
                <w:b/>
                <w:bCs/>
                <w:spacing w:val="-1"/>
                <w:lang w:val="hr-HR"/>
              </w:rPr>
              <w:t>Vuko</w:t>
            </w:r>
            <w:r w:rsidRPr="00EA3830">
              <w:rPr>
                <w:rFonts w:ascii="Times New Roman" w:hAnsi="Times New Roman"/>
                <w:b/>
                <w:bCs/>
                <w:spacing w:val="1"/>
                <w:lang w:val="hr-HR"/>
              </w:rPr>
              <w:t>v</w:t>
            </w:r>
            <w:r w:rsidRPr="00EA3830">
              <w:rPr>
                <w:rFonts w:ascii="Times New Roman" w:hAnsi="Times New Roman"/>
                <w:b/>
                <w:bCs/>
                <w:spacing w:val="-1"/>
                <w:lang w:val="hr-HR"/>
              </w:rPr>
              <w:t>arsk</w:t>
            </w:r>
            <w:r w:rsidRPr="00EA3830">
              <w:rPr>
                <w:rFonts w:ascii="Times New Roman" w:hAnsi="Times New Roman"/>
                <w:b/>
                <w:bCs/>
                <w:lang w:val="hr-HR"/>
              </w:rPr>
              <w:t>o</w:t>
            </w:r>
            <w:r w:rsidRPr="00EA3830">
              <w:rPr>
                <w:rFonts w:ascii="Cambria Math" w:hAnsi="Cambria Math" w:cs="Cambria Math"/>
                <w:b/>
                <w:bCs/>
                <w:spacing w:val="1"/>
                <w:lang w:val="hr-HR"/>
              </w:rPr>
              <w:t>‐</w:t>
            </w:r>
            <w:r w:rsidRPr="00EA3830">
              <w:rPr>
                <w:rFonts w:ascii="Times New Roman" w:hAnsi="Times New Roman"/>
                <w:b/>
                <w:bCs/>
                <w:lang w:val="hr-HR"/>
              </w:rPr>
              <w:t>srijemska</w:t>
            </w:r>
          </w:p>
        </w:tc>
        <w:tc>
          <w:tcPr>
            <w:tcW w:w="1719" w:type="dxa"/>
            <w:tcBorders>
              <w:top w:val="nil"/>
              <w:left w:val="nil"/>
              <w:bottom w:val="nil"/>
              <w:right w:val="nil"/>
            </w:tcBorders>
          </w:tcPr>
          <w:p w:rsidR="00BB4B12" w:rsidRPr="00EA3830" w:rsidRDefault="00BB4B12" w:rsidP="00BD53B4">
            <w:pPr>
              <w:pStyle w:val="TableParagraph"/>
              <w:spacing w:before="28"/>
              <w:ind w:left="513"/>
              <w:rPr>
                <w:rFonts w:ascii="Times New Roman" w:hAnsi="Times New Roman"/>
                <w:lang w:val="hr-HR"/>
              </w:rPr>
            </w:pPr>
            <w:r w:rsidRPr="00EA3830">
              <w:rPr>
                <w:rFonts w:ascii="Times New Roman" w:hAnsi="Times New Roman"/>
                <w:lang w:val="hr-HR"/>
              </w:rPr>
              <w:t>179.521</w:t>
            </w:r>
          </w:p>
        </w:tc>
        <w:tc>
          <w:tcPr>
            <w:tcW w:w="1510" w:type="dxa"/>
            <w:tcBorders>
              <w:top w:val="nil"/>
              <w:left w:val="nil"/>
              <w:bottom w:val="nil"/>
              <w:right w:val="nil"/>
            </w:tcBorders>
          </w:tcPr>
          <w:p w:rsidR="00BB4B12" w:rsidRPr="00EA3830" w:rsidRDefault="00BB4B12" w:rsidP="00BD53B4">
            <w:pPr>
              <w:pStyle w:val="TableParagraph"/>
              <w:spacing w:before="28"/>
              <w:ind w:left="515" w:right="564"/>
              <w:jc w:val="center"/>
              <w:rPr>
                <w:rFonts w:ascii="Times New Roman" w:hAnsi="Times New Roman"/>
                <w:lang w:val="hr-HR"/>
              </w:rPr>
            </w:pPr>
            <w:r w:rsidRPr="00EA3830">
              <w:rPr>
                <w:rFonts w:ascii="Times New Roman" w:hAnsi="Times New Roman"/>
                <w:lang w:val="hr-HR"/>
              </w:rPr>
              <w:t>4,19</w:t>
            </w:r>
          </w:p>
        </w:tc>
        <w:tc>
          <w:tcPr>
            <w:tcW w:w="1957" w:type="dxa"/>
            <w:tcBorders>
              <w:top w:val="nil"/>
              <w:left w:val="nil"/>
              <w:bottom w:val="nil"/>
              <w:right w:val="nil"/>
            </w:tcBorders>
          </w:tcPr>
          <w:p w:rsidR="00BB4B12" w:rsidRPr="00EA3830" w:rsidRDefault="00BB4B12" w:rsidP="00BD53B4">
            <w:pPr>
              <w:pStyle w:val="TableParagraph"/>
              <w:spacing w:before="28"/>
              <w:ind w:left="528"/>
              <w:rPr>
                <w:rFonts w:ascii="Times New Roman" w:hAnsi="Times New Roman"/>
                <w:lang w:val="hr-HR"/>
              </w:rPr>
            </w:pPr>
            <w:r w:rsidRPr="00EA3830">
              <w:rPr>
                <w:rFonts w:ascii="Times New Roman" w:hAnsi="Times New Roman"/>
                <w:lang w:val="hr-HR"/>
              </w:rPr>
              <w:t>34.618</w:t>
            </w:r>
          </w:p>
        </w:tc>
        <w:tc>
          <w:tcPr>
            <w:tcW w:w="985" w:type="dxa"/>
            <w:tcBorders>
              <w:top w:val="nil"/>
              <w:left w:val="nil"/>
              <w:bottom w:val="nil"/>
              <w:right w:val="nil"/>
            </w:tcBorders>
            <w:shd w:val="clear" w:color="auto" w:fill="D99594"/>
          </w:tcPr>
          <w:p w:rsidR="00BB4B12" w:rsidRPr="00EA3830" w:rsidRDefault="00BB4B12" w:rsidP="00BD53B4">
            <w:pPr>
              <w:pStyle w:val="TableParagraph"/>
              <w:spacing w:before="28"/>
              <w:ind w:left="297"/>
              <w:rPr>
                <w:rFonts w:ascii="Times New Roman" w:hAnsi="Times New Roman"/>
                <w:lang w:val="hr-HR"/>
              </w:rPr>
            </w:pPr>
            <w:r w:rsidRPr="00EA3830">
              <w:rPr>
                <w:rFonts w:ascii="Times New Roman" w:hAnsi="Times New Roman"/>
                <w:lang w:val="hr-HR"/>
              </w:rPr>
              <w:t>5,76</w:t>
            </w:r>
          </w:p>
        </w:tc>
      </w:tr>
      <w:tr w:rsidR="00BB4B12" w:rsidRPr="00EA3830" w:rsidTr="00BD53B4">
        <w:trPr>
          <w:trHeight w:hRule="exact" w:val="345"/>
        </w:trPr>
        <w:tc>
          <w:tcPr>
            <w:tcW w:w="3117" w:type="dxa"/>
            <w:tcBorders>
              <w:top w:val="nil"/>
              <w:left w:val="nil"/>
              <w:bottom w:val="nil"/>
              <w:right w:val="nil"/>
            </w:tcBorders>
          </w:tcPr>
          <w:p w:rsidR="00BB4B12" w:rsidRPr="00EA3830" w:rsidRDefault="00BB4B12" w:rsidP="00BD53B4">
            <w:pPr>
              <w:pStyle w:val="TableParagraph"/>
              <w:spacing w:before="28"/>
              <w:ind w:right="204"/>
              <w:jc w:val="center"/>
              <w:rPr>
                <w:rFonts w:ascii="Times New Roman" w:hAnsi="Times New Roman"/>
                <w:lang w:val="hr-HR"/>
              </w:rPr>
            </w:pPr>
            <w:r w:rsidRPr="00EA3830">
              <w:rPr>
                <w:rFonts w:ascii="Times New Roman" w:hAnsi="Times New Roman"/>
                <w:b/>
                <w:bCs/>
                <w:spacing w:val="-1"/>
                <w:lang w:val="hr-HR"/>
              </w:rPr>
              <w:t>Z</w:t>
            </w:r>
            <w:r w:rsidRPr="00EA3830">
              <w:rPr>
                <w:rFonts w:ascii="Times New Roman" w:hAnsi="Times New Roman"/>
                <w:b/>
                <w:bCs/>
                <w:lang w:val="hr-HR"/>
              </w:rPr>
              <w:t>a</w:t>
            </w:r>
            <w:r w:rsidRPr="00EA3830">
              <w:rPr>
                <w:rFonts w:ascii="Times New Roman" w:hAnsi="Times New Roman"/>
                <w:b/>
                <w:bCs/>
                <w:spacing w:val="-1"/>
                <w:lang w:val="hr-HR"/>
              </w:rPr>
              <w:t>dars</w:t>
            </w:r>
            <w:r w:rsidRPr="00EA3830">
              <w:rPr>
                <w:rFonts w:ascii="Times New Roman" w:hAnsi="Times New Roman"/>
                <w:b/>
                <w:bCs/>
                <w:spacing w:val="1"/>
                <w:lang w:val="hr-HR"/>
              </w:rPr>
              <w:t>k</w:t>
            </w:r>
            <w:r w:rsidRPr="00EA3830">
              <w:rPr>
                <w:rFonts w:ascii="Times New Roman" w:hAnsi="Times New Roman"/>
                <w:b/>
                <w:bCs/>
                <w:lang w:val="hr-HR"/>
              </w:rPr>
              <w:t>a</w:t>
            </w:r>
          </w:p>
        </w:tc>
        <w:tc>
          <w:tcPr>
            <w:tcW w:w="1719" w:type="dxa"/>
            <w:tcBorders>
              <w:top w:val="nil"/>
              <w:left w:val="nil"/>
              <w:bottom w:val="nil"/>
              <w:right w:val="nil"/>
            </w:tcBorders>
          </w:tcPr>
          <w:p w:rsidR="00BB4B12" w:rsidRPr="00EA3830" w:rsidRDefault="00BB4B12" w:rsidP="00BD53B4">
            <w:pPr>
              <w:pStyle w:val="TableParagraph"/>
              <w:spacing w:before="28"/>
              <w:ind w:left="513"/>
              <w:rPr>
                <w:rFonts w:ascii="Times New Roman" w:hAnsi="Times New Roman"/>
                <w:lang w:val="hr-HR"/>
              </w:rPr>
            </w:pPr>
            <w:r w:rsidRPr="00EA3830">
              <w:rPr>
                <w:rFonts w:ascii="Times New Roman" w:hAnsi="Times New Roman"/>
                <w:lang w:val="hr-HR"/>
              </w:rPr>
              <w:t>170.017</w:t>
            </w:r>
          </w:p>
        </w:tc>
        <w:tc>
          <w:tcPr>
            <w:tcW w:w="1510" w:type="dxa"/>
            <w:tcBorders>
              <w:top w:val="nil"/>
              <w:left w:val="nil"/>
              <w:bottom w:val="nil"/>
              <w:right w:val="nil"/>
            </w:tcBorders>
          </w:tcPr>
          <w:p w:rsidR="00BB4B12" w:rsidRPr="00EA3830" w:rsidRDefault="00BB4B12" w:rsidP="00BD53B4">
            <w:pPr>
              <w:pStyle w:val="TableParagraph"/>
              <w:spacing w:before="28"/>
              <w:ind w:left="515" w:right="564"/>
              <w:jc w:val="center"/>
              <w:rPr>
                <w:rFonts w:ascii="Times New Roman" w:hAnsi="Times New Roman"/>
                <w:lang w:val="hr-HR"/>
              </w:rPr>
            </w:pPr>
            <w:r w:rsidRPr="00EA3830">
              <w:rPr>
                <w:rFonts w:ascii="Times New Roman" w:hAnsi="Times New Roman"/>
                <w:lang w:val="hr-HR"/>
              </w:rPr>
              <w:t>3,97</w:t>
            </w:r>
          </w:p>
        </w:tc>
        <w:tc>
          <w:tcPr>
            <w:tcW w:w="1957" w:type="dxa"/>
            <w:tcBorders>
              <w:top w:val="nil"/>
              <w:left w:val="nil"/>
              <w:bottom w:val="nil"/>
              <w:right w:val="nil"/>
            </w:tcBorders>
          </w:tcPr>
          <w:p w:rsidR="00BB4B12" w:rsidRPr="00EA3830" w:rsidRDefault="00BB4B12" w:rsidP="00BD53B4">
            <w:pPr>
              <w:pStyle w:val="TableParagraph"/>
              <w:spacing w:before="28"/>
              <w:ind w:left="528"/>
              <w:rPr>
                <w:rFonts w:ascii="Times New Roman" w:hAnsi="Times New Roman"/>
                <w:lang w:val="hr-HR"/>
              </w:rPr>
            </w:pPr>
            <w:r w:rsidRPr="00EA3830">
              <w:rPr>
                <w:rFonts w:ascii="Times New Roman" w:hAnsi="Times New Roman"/>
                <w:lang w:val="hr-HR"/>
              </w:rPr>
              <w:t>25.825</w:t>
            </w:r>
          </w:p>
        </w:tc>
        <w:tc>
          <w:tcPr>
            <w:tcW w:w="985" w:type="dxa"/>
            <w:tcBorders>
              <w:top w:val="nil"/>
              <w:left w:val="nil"/>
              <w:bottom w:val="nil"/>
              <w:right w:val="nil"/>
            </w:tcBorders>
            <w:shd w:val="clear" w:color="auto" w:fill="D99594"/>
          </w:tcPr>
          <w:p w:rsidR="00BB4B12" w:rsidRPr="00EA3830" w:rsidRDefault="00BB4B12" w:rsidP="00BD53B4">
            <w:pPr>
              <w:pStyle w:val="TableParagraph"/>
              <w:spacing w:before="28"/>
              <w:ind w:left="297"/>
              <w:rPr>
                <w:rFonts w:ascii="Times New Roman" w:hAnsi="Times New Roman"/>
                <w:lang w:val="hr-HR"/>
              </w:rPr>
            </w:pPr>
            <w:r w:rsidRPr="00EA3830">
              <w:rPr>
                <w:rFonts w:ascii="Times New Roman" w:hAnsi="Times New Roman"/>
                <w:lang w:val="hr-HR"/>
              </w:rPr>
              <w:t>4,30</w:t>
            </w:r>
          </w:p>
        </w:tc>
      </w:tr>
      <w:tr w:rsidR="00BB4B12" w:rsidRPr="00EA3830" w:rsidTr="00BD53B4">
        <w:trPr>
          <w:trHeight w:hRule="exact" w:val="368"/>
        </w:trPr>
        <w:tc>
          <w:tcPr>
            <w:tcW w:w="3117" w:type="dxa"/>
            <w:tcBorders>
              <w:top w:val="nil"/>
              <w:left w:val="nil"/>
              <w:bottom w:val="single" w:sz="4" w:space="0" w:color="auto"/>
              <w:right w:val="nil"/>
            </w:tcBorders>
          </w:tcPr>
          <w:p w:rsidR="00BB4B12" w:rsidRPr="00EA3830" w:rsidRDefault="00BB4B12" w:rsidP="00BD53B4">
            <w:pPr>
              <w:pStyle w:val="TableParagraph"/>
              <w:spacing w:before="47"/>
              <w:ind w:left="936"/>
              <w:rPr>
                <w:rFonts w:ascii="Times New Roman" w:hAnsi="Times New Roman"/>
                <w:lang w:val="hr-HR"/>
              </w:rPr>
            </w:pPr>
            <w:r w:rsidRPr="00EA3830">
              <w:rPr>
                <w:rFonts w:ascii="Times New Roman" w:hAnsi="Times New Roman"/>
                <w:b/>
                <w:bCs/>
                <w:spacing w:val="-1"/>
                <w:lang w:val="hr-HR"/>
              </w:rPr>
              <w:t>Zag</w:t>
            </w:r>
            <w:r w:rsidRPr="00EA3830">
              <w:rPr>
                <w:rFonts w:ascii="Times New Roman" w:hAnsi="Times New Roman"/>
                <w:b/>
                <w:bCs/>
                <w:spacing w:val="1"/>
                <w:lang w:val="hr-HR"/>
              </w:rPr>
              <w:t>r</w:t>
            </w:r>
            <w:r w:rsidRPr="00EA3830">
              <w:rPr>
                <w:rFonts w:ascii="Times New Roman" w:hAnsi="Times New Roman"/>
                <w:b/>
                <w:bCs/>
                <w:spacing w:val="-1"/>
                <w:lang w:val="hr-HR"/>
              </w:rPr>
              <w:t>eba</w:t>
            </w:r>
            <w:r w:rsidRPr="00EA3830">
              <w:rPr>
                <w:rFonts w:ascii="Times New Roman" w:hAnsi="Times New Roman"/>
                <w:b/>
                <w:bCs/>
                <w:lang w:val="hr-HR"/>
              </w:rPr>
              <w:t>č</w:t>
            </w:r>
            <w:r w:rsidRPr="00EA3830">
              <w:rPr>
                <w:rFonts w:ascii="Times New Roman" w:hAnsi="Times New Roman"/>
                <w:b/>
                <w:bCs/>
                <w:spacing w:val="1"/>
                <w:lang w:val="hr-HR"/>
              </w:rPr>
              <w:t>ka</w:t>
            </w:r>
          </w:p>
        </w:tc>
        <w:tc>
          <w:tcPr>
            <w:tcW w:w="1719" w:type="dxa"/>
            <w:tcBorders>
              <w:top w:val="nil"/>
              <w:left w:val="nil"/>
              <w:bottom w:val="single" w:sz="4" w:space="0" w:color="auto"/>
              <w:right w:val="nil"/>
            </w:tcBorders>
          </w:tcPr>
          <w:p w:rsidR="00BB4B12" w:rsidRPr="00EA3830" w:rsidRDefault="00BB4B12" w:rsidP="00BD53B4">
            <w:pPr>
              <w:pStyle w:val="TableParagraph"/>
              <w:spacing w:before="47"/>
              <w:ind w:left="513"/>
              <w:rPr>
                <w:rFonts w:ascii="Times New Roman" w:hAnsi="Times New Roman"/>
                <w:lang w:val="hr-HR"/>
              </w:rPr>
            </w:pPr>
            <w:r w:rsidRPr="00EA3830">
              <w:rPr>
                <w:rFonts w:ascii="Times New Roman" w:hAnsi="Times New Roman"/>
                <w:lang w:val="hr-HR"/>
              </w:rPr>
              <w:t>317.606</w:t>
            </w:r>
          </w:p>
        </w:tc>
        <w:tc>
          <w:tcPr>
            <w:tcW w:w="1510" w:type="dxa"/>
            <w:tcBorders>
              <w:top w:val="nil"/>
              <w:left w:val="nil"/>
              <w:bottom w:val="single" w:sz="4" w:space="0" w:color="auto"/>
              <w:right w:val="nil"/>
            </w:tcBorders>
          </w:tcPr>
          <w:p w:rsidR="00BB4B12" w:rsidRPr="00EA3830" w:rsidRDefault="00BB4B12" w:rsidP="00BD53B4">
            <w:pPr>
              <w:pStyle w:val="TableParagraph"/>
              <w:spacing w:before="47"/>
              <w:ind w:left="515" w:right="564"/>
              <w:jc w:val="center"/>
              <w:rPr>
                <w:rFonts w:ascii="Times New Roman" w:hAnsi="Times New Roman"/>
                <w:lang w:val="hr-HR"/>
              </w:rPr>
            </w:pPr>
            <w:r w:rsidRPr="00EA3830">
              <w:rPr>
                <w:rFonts w:ascii="Times New Roman" w:hAnsi="Times New Roman"/>
                <w:lang w:val="hr-HR"/>
              </w:rPr>
              <w:t>7,41</w:t>
            </w:r>
          </w:p>
        </w:tc>
        <w:tc>
          <w:tcPr>
            <w:tcW w:w="1957" w:type="dxa"/>
            <w:tcBorders>
              <w:top w:val="nil"/>
              <w:left w:val="nil"/>
              <w:bottom w:val="single" w:sz="4" w:space="0" w:color="auto"/>
              <w:right w:val="nil"/>
            </w:tcBorders>
          </w:tcPr>
          <w:p w:rsidR="00BB4B12" w:rsidRPr="00EA3830" w:rsidRDefault="00BB4B12" w:rsidP="00BD53B4">
            <w:pPr>
              <w:pStyle w:val="TableParagraph"/>
              <w:spacing w:before="47"/>
              <w:ind w:left="528"/>
              <w:rPr>
                <w:rFonts w:ascii="Times New Roman" w:hAnsi="Times New Roman"/>
                <w:lang w:val="hr-HR"/>
              </w:rPr>
            </w:pPr>
            <w:r w:rsidRPr="00EA3830">
              <w:rPr>
                <w:rFonts w:ascii="Times New Roman" w:hAnsi="Times New Roman"/>
                <w:lang w:val="hr-HR"/>
              </w:rPr>
              <w:t>29.711</w:t>
            </w:r>
          </w:p>
        </w:tc>
        <w:tc>
          <w:tcPr>
            <w:tcW w:w="985" w:type="dxa"/>
            <w:tcBorders>
              <w:top w:val="nil"/>
              <w:left w:val="nil"/>
              <w:bottom w:val="single" w:sz="4" w:space="0" w:color="auto"/>
              <w:right w:val="nil"/>
            </w:tcBorders>
            <w:shd w:val="clear" w:color="auto" w:fill="C2D69B"/>
          </w:tcPr>
          <w:p w:rsidR="00BB4B12" w:rsidRPr="00EA3830" w:rsidRDefault="00BB4B12" w:rsidP="00BD53B4">
            <w:pPr>
              <w:pStyle w:val="TableParagraph"/>
              <w:spacing w:before="47"/>
              <w:ind w:left="297"/>
              <w:rPr>
                <w:rFonts w:ascii="Times New Roman" w:hAnsi="Times New Roman"/>
                <w:lang w:val="hr-HR"/>
              </w:rPr>
            </w:pPr>
            <w:r w:rsidRPr="00EA3830">
              <w:rPr>
                <w:rFonts w:ascii="Times New Roman" w:hAnsi="Times New Roman"/>
                <w:lang w:val="hr-HR"/>
              </w:rPr>
              <w:t>4,94</w:t>
            </w:r>
          </w:p>
        </w:tc>
      </w:tr>
      <w:tr w:rsidR="00BB4B12" w:rsidRPr="00EA3830" w:rsidTr="00BD53B4">
        <w:trPr>
          <w:trHeight w:hRule="exact" w:val="368"/>
        </w:trPr>
        <w:tc>
          <w:tcPr>
            <w:tcW w:w="3117" w:type="dxa"/>
            <w:tcBorders>
              <w:top w:val="single" w:sz="4" w:space="0" w:color="auto"/>
              <w:left w:val="nil"/>
              <w:bottom w:val="single" w:sz="4" w:space="0" w:color="auto"/>
              <w:right w:val="nil"/>
            </w:tcBorders>
          </w:tcPr>
          <w:p w:rsidR="00BB4B12" w:rsidRPr="00EA3830" w:rsidRDefault="00BB4B12" w:rsidP="00BD53B4">
            <w:pPr>
              <w:pStyle w:val="TableParagraph"/>
              <w:spacing w:before="55"/>
              <w:ind w:left="163"/>
              <w:jc w:val="center"/>
              <w:rPr>
                <w:rFonts w:ascii="Times New Roman" w:hAnsi="Times New Roman"/>
              </w:rPr>
            </w:pPr>
            <w:proofErr w:type="spellStart"/>
            <w:r w:rsidRPr="00EA3830">
              <w:rPr>
                <w:rFonts w:ascii="Times New Roman" w:hAnsi="Times New Roman"/>
                <w:b/>
                <w:bCs/>
                <w:spacing w:val="-1"/>
              </w:rPr>
              <w:t>Uku</w:t>
            </w:r>
            <w:r w:rsidRPr="00EA3830">
              <w:rPr>
                <w:rFonts w:ascii="Times New Roman" w:hAnsi="Times New Roman"/>
                <w:b/>
                <w:bCs/>
                <w:spacing w:val="1"/>
              </w:rPr>
              <w:t>p</w:t>
            </w:r>
            <w:r w:rsidRPr="00EA3830">
              <w:rPr>
                <w:rFonts w:ascii="Times New Roman" w:hAnsi="Times New Roman"/>
                <w:b/>
                <w:bCs/>
                <w:spacing w:val="-1"/>
              </w:rPr>
              <w:t>no</w:t>
            </w:r>
            <w:proofErr w:type="spellEnd"/>
          </w:p>
        </w:tc>
        <w:tc>
          <w:tcPr>
            <w:tcW w:w="1719" w:type="dxa"/>
            <w:tcBorders>
              <w:top w:val="single" w:sz="4" w:space="0" w:color="auto"/>
              <w:left w:val="nil"/>
              <w:bottom w:val="single" w:sz="4" w:space="0" w:color="auto"/>
              <w:right w:val="nil"/>
            </w:tcBorders>
          </w:tcPr>
          <w:p w:rsidR="00BB4B12" w:rsidRPr="00EA3830" w:rsidRDefault="00BB4B12" w:rsidP="00BD53B4">
            <w:pPr>
              <w:pStyle w:val="TableParagraph"/>
              <w:spacing w:before="55"/>
              <w:ind w:left="796"/>
              <w:rPr>
                <w:rFonts w:ascii="Times New Roman" w:hAnsi="Times New Roman"/>
              </w:rPr>
            </w:pPr>
            <w:r w:rsidRPr="00EA3830">
              <w:rPr>
                <w:rFonts w:ascii="Times New Roman" w:hAnsi="Times New Roman"/>
                <w:b/>
                <w:bCs/>
              </w:rPr>
              <w:t>4.284.889</w:t>
            </w:r>
          </w:p>
        </w:tc>
        <w:tc>
          <w:tcPr>
            <w:tcW w:w="1510" w:type="dxa"/>
            <w:tcBorders>
              <w:top w:val="single" w:sz="4" w:space="0" w:color="auto"/>
              <w:left w:val="nil"/>
              <w:bottom w:val="single" w:sz="4" w:space="0" w:color="auto"/>
              <w:right w:val="nil"/>
            </w:tcBorders>
          </w:tcPr>
          <w:p w:rsidR="00BB4B12" w:rsidRPr="00EA3830" w:rsidRDefault="00BB4B12" w:rsidP="00BD53B4">
            <w:pPr>
              <w:pStyle w:val="TableParagraph"/>
              <w:spacing w:before="55"/>
              <w:ind w:left="407"/>
              <w:rPr>
                <w:rFonts w:ascii="Times New Roman" w:hAnsi="Times New Roman"/>
              </w:rPr>
            </w:pPr>
            <w:r w:rsidRPr="00EA3830">
              <w:rPr>
                <w:rFonts w:ascii="Times New Roman" w:hAnsi="Times New Roman"/>
                <w:b/>
                <w:bCs/>
              </w:rPr>
              <w:t>100,00</w:t>
            </w:r>
          </w:p>
        </w:tc>
        <w:tc>
          <w:tcPr>
            <w:tcW w:w="1957" w:type="dxa"/>
            <w:tcBorders>
              <w:top w:val="single" w:sz="4" w:space="0" w:color="auto"/>
              <w:left w:val="nil"/>
              <w:bottom w:val="single" w:sz="4" w:space="0" w:color="auto"/>
              <w:right w:val="nil"/>
            </w:tcBorders>
          </w:tcPr>
          <w:p w:rsidR="00BB4B12" w:rsidRPr="00EA3830" w:rsidRDefault="00BB4B12" w:rsidP="00BD53B4">
            <w:pPr>
              <w:pStyle w:val="TableParagraph"/>
              <w:spacing w:before="55"/>
              <w:ind w:left="472"/>
              <w:rPr>
                <w:rFonts w:ascii="Times New Roman" w:hAnsi="Times New Roman"/>
              </w:rPr>
            </w:pPr>
            <w:r w:rsidRPr="00EA3830">
              <w:rPr>
                <w:rFonts w:ascii="Times New Roman" w:hAnsi="Times New Roman"/>
                <w:b/>
                <w:bCs/>
              </w:rPr>
              <w:t>601.129</w:t>
            </w:r>
          </w:p>
        </w:tc>
        <w:tc>
          <w:tcPr>
            <w:tcW w:w="985" w:type="dxa"/>
            <w:tcBorders>
              <w:top w:val="single" w:sz="4" w:space="0" w:color="auto"/>
              <w:left w:val="nil"/>
              <w:bottom w:val="single" w:sz="4" w:space="0" w:color="auto"/>
              <w:right w:val="nil"/>
            </w:tcBorders>
            <w:shd w:val="clear" w:color="auto" w:fill="C2D69B"/>
          </w:tcPr>
          <w:p w:rsidR="00BB4B12" w:rsidRPr="00EA3830" w:rsidRDefault="00BB4B12" w:rsidP="00BD53B4">
            <w:pPr>
              <w:pStyle w:val="TableParagraph"/>
              <w:spacing w:before="55"/>
              <w:ind w:left="470"/>
              <w:rPr>
                <w:rFonts w:ascii="Times New Roman" w:hAnsi="Times New Roman"/>
              </w:rPr>
            </w:pPr>
            <w:r w:rsidRPr="00EA3830">
              <w:rPr>
                <w:rFonts w:ascii="Times New Roman" w:hAnsi="Times New Roman"/>
                <w:b/>
                <w:bCs/>
              </w:rPr>
              <w:t>100,00</w:t>
            </w:r>
          </w:p>
        </w:tc>
      </w:tr>
      <w:tr w:rsidR="00BB4B12" w:rsidRPr="00EA3830" w:rsidTr="00BD53B4">
        <w:trPr>
          <w:trHeight w:hRule="exact" w:val="368"/>
        </w:trPr>
        <w:tc>
          <w:tcPr>
            <w:tcW w:w="3117" w:type="dxa"/>
            <w:tcBorders>
              <w:top w:val="single" w:sz="4" w:space="0" w:color="auto"/>
              <w:left w:val="nil"/>
              <w:bottom w:val="nil"/>
              <w:right w:val="nil"/>
            </w:tcBorders>
          </w:tcPr>
          <w:p w:rsidR="00BB4B12" w:rsidRPr="00EA3830" w:rsidRDefault="00BB4B12" w:rsidP="00BD53B4">
            <w:pPr>
              <w:pStyle w:val="TableParagraph"/>
              <w:spacing w:before="46"/>
              <w:ind w:left="164"/>
              <w:jc w:val="center"/>
              <w:rPr>
                <w:rFonts w:ascii="Times New Roman" w:hAnsi="Times New Roman"/>
              </w:rPr>
            </w:pPr>
            <w:proofErr w:type="spellStart"/>
            <w:r w:rsidRPr="00EA3830">
              <w:rPr>
                <w:rFonts w:ascii="Times New Roman" w:hAnsi="Times New Roman"/>
                <w:b/>
                <w:bCs/>
              </w:rPr>
              <w:t>S</w:t>
            </w:r>
            <w:r w:rsidRPr="00EA3830">
              <w:rPr>
                <w:rFonts w:ascii="Times New Roman" w:hAnsi="Times New Roman"/>
                <w:b/>
                <w:bCs/>
                <w:spacing w:val="-1"/>
              </w:rPr>
              <w:t>t</w:t>
            </w:r>
            <w:r w:rsidRPr="00EA3830">
              <w:rPr>
                <w:rFonts w:ascii="Times New Roman" w:hAnsi="Times New Roman"/>
                <w:b/>
                <w:bCs/>
              </w:rPr>
              <w:t>ranci</w:t>
            </w:r>
            <w:proofErr w:type="spellEnd"/>
          </w:p>
        </w:tc>
        <w:tc>
          <w:tcPr>
            <w:tcW w:w="1719" w:type="dxa"/>
            <w:tcBorders>
              <w:top w:val="single" w:sz="4" w:space="0" w:color="auto"/>
              <w:left w:val="nil"/>
              <w:bottom w:val="nil"/>
              <w:right w:val="nil"/>
            </w:tcBorders>
          </w:tcPr>
          <w:p w:rsidR="00BB4B12" w:rsidRPr="00EA3830" w:rsidRDefault="00BB4B12" w:rsidP="00BD53B4">
            <w:pPr>
              <w:pStyle w:val="TableParagraph"/>
              <w:spacing w:before="46"/>
              <w:ind w:left="1192" w:right="804"/>
              <w:jc w:val="center"/>
              <w:rPr>
                <w:rFonts w:ascii="Times New Roman" w:hAnsi="Times New Roman"/>
              </w:rPr>
            </w:pPr>
            <w:r w:rsidRPr="00EA3830">
              <w:rPr>
                <w:rFonts w:ascii="Cambria Math" w:hAnsi="Cambria Math" w:cs="Cambria Math"/>
              </w:rPr>
              <w:t>‐</w:t>
            </w:r>
          </w:p>
        </w:tc>
        <w:tc>
          <w:tcPr>
            <w:tcW w:w="1510" w:type="dxa"/>
            <w:tcBorders>
              <w:top w:val="single" w:sz="4" w:space="0" w:color="auto"/>
              <w:left w:val="nil"/>
              <w:bottom w:val="nil"/>
              <w:right w:val="nil"/>
            </w:tcBorders>
          </w:tcPr>
          <w:p w:rsidR="00BB4B12" w:rsidRPr="00EA3830" w:rsidRDefault="00BB4B12" w:rsidP="00BD53B4">
            <w:pPr>
              <w:pStyle w:val="TableParagraph"/>
              <w:spacing w:before="46"/>
              <w:ind w:left="661" w:right="726"/>
              <w:jc w:val="center"/>
              <w:rPr>
                <w:rFonts w:ascii="Times New Roman" w:hAnsi="Times New Roman"/>
              </w:rPr>
            </w:pPr>
            <w:r w:rsidRPr="00EA3830">
              <w:rPr>
                <w:rFonts w:ascii="Cambria Math" w:hAnsi="Cambria Math" w:cs="Cambria Math"/>
              </w:rPr>
              <w:t>‐</w:t>
            </w:r>
          </w:p>
        </w:tc>
        <w:tc>
          <w:tcPr>
            <w:tcW w:w="1957" w:type="dxa"/>
            <w:tcBorders>
              <w:top w:val="single" w:sz="4" w:space="0" w:color="auto"/>
              <w:left w:val="nil"/>
              <w:bottom w:val="nil"/>
              <w:right w:val="nil"/>
            </w:tcBorders>
          </w:tcPr>
          <w:p w:rsidR="00BB4B12" w:rsidRPr="00EA3830" w:rsidRDefault="00BB4B12" w:rsidP="00BD53B4">
            <w:pPr>
              <w:pStyle w:val="TableParagraph"/>
              <w:spacing w:before="46"/>
              <w:ind w:right="1"/>
              <w:jc w:val="center"/>
              <w:rPr>
                <w:rFonts w:ascii="Times New Roman" w:hAnsi="Times New Roman"/>
              </w:rPr>
            </w:pPr>
            <w:r w:rsidRPr="00EA3830">
              <w:rPr>
                <w:rFonts w:ascii="Times New Roman" w:hAnsi="Times New Roman"/>
              </w:rPr>
              <w:t>210</w:t>
            </w:r>
          </w:p>
        </w:tc>
        <w:tc>
          <w:tcPr>
            <w:tcW w:w="985" w:type="dxa"/>
            <w:tcBorders>
              <w:top w:val="single" w:sz="4" w:space="0" w:color="auto"/>
              <w:left w:val="nil"/>
              <w:bottom w:val="nil"/>
              <w:right w:val="nil"/>
            </w:tcBorders>
            <w:shd w:val="clear" w:color="auto" w:fill="C2D69B"/>
          </w:tcPr>
          <w:p w:rsidR="00BB4B12" w:rsidRPr="00EA3830" w:rsidRDefault="00BB4B12" w:rsidP="00BD53B4">
            <w:pPr>
              <w:pStyle w:val="TableParagraph"/>
              <w:spacing w:before="46"/>
              <w:ind w:left="744"/>
              <w:rPr>
                <w:rFonts w:ascii="Times New Roman" w:hAnsi="Times New Roman"/>
              </w:rPr>
            </w:pPr>
            <w:r w:rsidRPr="00EA3830">
              <w:rPr>
                <w:rFonts w:ascii="Cambria Math" w:hAnsi="Cambria Math" w:cs="Cambria Math"/>
              </w:rPr>
              <w:t>‐</w:t>
            </w:r>
          </w:p>
        </w:tc>
      </w:tr>
      <w:tr w:rsidR="00BB4B12" w:rsidRPr="00EA3830" w:rsidTr="00BD53B4">
        <w:trPr>
          <w:trHeight w:hRule="exact" w:val="368"/>
        </w:trPr>
        <w:tc>
          <w:tcPr>
            <w:tcW w:w="3117" w:type="dxa"/>
            <w:tcBorders>
              <w:top w:val="nil"/>
              <w:left w:val="nil"/>
              <w:bottom w:val="single" w:sz="4" w:space="0" w:color="000000"/>
              <w:right w:val="nil"/>
            </w:tcBorders>
          </w:tcPr>
          <w:p w:rsidR="00BB4B12" w:rsidRPr="00EA3830" w:rsidRDefault="00BB4B12" w:rsidP="00BD53B4">
            <w:pPr>
              <w:pStyle w:val="TableParagraph"/>
              <w:spacing w:before="28"/>
              <w:ind w:left="961"/>
              <w:rPr>
                <w:rFonts w:ascii="Times New Roman" w:hAnsi="Times New Roman"/>
              </w:rPr>
            </w:pPr>
            <w:proofErr w:type="spellStart"/>
            <w:r w:rsidRPr="00EA3830">
              <w:rPr>
                <w:rFonts w:ascii="Times New Roman" w:hAnsi="Times New Roman"/>
                <w:b/>
                <w:bCs/>
              </w:rPr>
              <w:t>Nepoznata</w:t>
            </w:r>
            <w:proofErr w:type="spellEnd"/>
          </w:p>
        </w:tc>
        <w:tc>
          <w:tcPr>
            <w:tcW w:w="1719" w:type="dxa"/>
            <w:tcBorders>
              <w:top w:val="nil"/>
              <w:left w:val="nil"/>
              <w:bottom w:val="single" w:sz="4" w:space="0" w:color="000000"/>
              <w:right w:val="nil"/>
            </w:tcBorders>
          </w:tcPr>
          <w:p w:rsidR="00BB4B12" w:rsidRPr="00EA3830" w:rsidRDefault="00BB4B12" w:rsidP="00BD53B4">
            <w:pPr>
              <w:pStyle w:val="TableParagraph"/>
              <w:spacing w:before="28"/>
              <w:ind w:left="1192" w:right="804"/>
              <w:jc w:val="center"/>
              <w:rPr>
                <w:rFonts w:ascii="Times New Roman" w:hAnsi="Times New Roman"/>
              </w:rPr>
            </w:pPr>
            <w:r w:rsidRPr="00EA3830">
              <w:rPr>
                <w:rFonts w:ascii="Cambria Math" w:hAnsi="Cambria Math" w:cs="Cambria Math"/>
              </w:rPr>
              <w:t>‐</w:t>
            </w:r>
          </w:p>
        </w:tc>
        <w:tc>
          <w:tcPr>
            <w:tcW w:w="1510" w:type="dxa"/>
            <w:tcBorders>
              <w:top w:val="nil"/>
              <w:left w:val="nil"/>
              <w:bottom w:val="single" w:sz="4" w:space="0" w:color="000000"/>
              <w:right w:val="nil"/>
            </w:tcBorders>
          </w:tcPr>
          <w:p w:rsidR="00BB4B12" w:rsidRPr="00EA3830" w:rsidRDefault="00BB4B12" w:rsidP="00BD53B4">
            <w:pPr>
              <w:pStyle w:val="TableParagraph"/>
              <w:spacing w:before="28"/>
              <w:ind w:left="661" w:right="726"/>
              <w:jc w:val="center"/>
              <w:rPr>
                <w:rFonts w:ascii="Times New Roman" w:hAnsi="Times New Roman"/>
              </w:rPr>
            </w:pPr>
            <w:r w:rsidRPr="00EA3830">
              <w:rPr>
                <w:rFonts w:ascii="Cambria Math" w:hAnsi="Cambria Math" w:cs="Cambria Math"/>
              </w:rPr>
              <w:t>‐</w:t>
            </w:r>
          </w:p>
        </w:tc>
        <w:tc>
          <w:tcPr>
            <w:tcW w:w="1957" w:type="dxa"/>
            <w:tcBorders>
              <w:top w:val="nil"/>
              <w:left w:val="nil"/>
              <w:bottom w:val="single" w:sz="4" w:space="0" w:color="000000"/>
              <w:right w:val="nil"/>
            </w:tcBorders>
          </w:tcPr>
          <w:p w:rsidR="00BB4B12" w:rsidRPr="00EA3830" w:rsidRDefault="00BB4B12" w:rsidP="00BD53B4">
            <w:pPr>
              <w:pStyle w:val="TableParagraph"/>
              <w:spacing w:before="28"/>
              <w:ind w:left="528"/>
              <w:rPr>
                <w:rFonts w:ascii="Times New Roman" w:hAnsi="Times New Roman"/>
              </w:rPr>
            </w:pPr>
            <w:r w:rsidRPr="00EA3830">
              <w:rPr>
                <w:rFonts w:ascii="Times New Roman" w:hAnsi="Times New Roman"/>
              </w:rPr>
              <w:t>51.910</w:t>
            </w:r>
          </w:p>
        </w:tc>
        <w:tc>
          <w:tcPr>
            <w:tcW w:w="985" w:type="dxa"/>
            <w:tcBorders>
              <w:top w:val="nil"/>
              <w:left w:val="nil"/>
              <w:bottom w:val="single" w:sz="4" w:space="0" w:color="000000"/>
              <w:right w:val="nil"/>
            </w:tcBorders>
            <w:shd w:val="clear" w:color="auto" w:fill="C2D69B"/>
          </w:tcPr>
          <w:p w:rsidR="00BB4B12" w:rsidRPr="00EA3830" w:rsidRDefault="00BB4B12" w:rsidP="00BD53B4">
            <w:pPr>
              <w:pStyle w:val="TableParagraph"/>
              <w:spacing w:before="28"/>
              <w:ind w:left="744"/>
              <w:rPr>
                <w:rFonts w:ascii="Times New Roman" w:hAnsi="Times New Roman"/>
              </w:rPr>
            </w:pPr>
            <w:r w:rsidRPr="00EA3830">
              <w:rPr>
                <w:rFonts w:ascii="Cambria Math" w:hAnsi="Cambria Math" w:cs="Cambria Math"/>
              </w:rPr>
              <w:t>‐</w:t>
            </w:r>
          </w:p>
        </w:tc>
      </w:tr>
    </w:tbl>
    <w:p w:rsidR="00BB4B12" w:rsidRDefault="00BB4B12" w:rsidP="006A15D2">
      <w:pPr>
        <w:spacing w:line="360" w:lineRule="auto"/>
        <w:jc w:val="both"/>
        <w:rPr>
          <w:rFonts w:ascii="Times New Roman" w:hAnsi="Times New Roman"/>
          <w:iCs/>
          <w:sz w:val="24"/>
          <w:szCs w:val="24"/>
        </w:rPr>
      </w:pPr>
    </w:p>
    <w:p w:rsidR="00BB4B12" w:rsidRPr="007C6FF5" w:rsidRDefault="00BB4B12" w:rsidP="006A15D2">
      <w:pPr>
        <w:spacing w:line="360" w:lineRule="auto"/>
        <w:jc w:val="both"/>
        <w:rPr>
          <w:rFonts w:ascii="Times New Roman" w:hAnsi="Times New Roman"/>
          <w:iCs/>
          <w:color w:val="FF0000"/>
          <w:sz w:val="24"/>
          <w:szCs w:val="24"/>
        </w:rPr>
      </w:pPr>
      <w:r w:rsidRPr="00CB5845">
        <w:rPr>
          <w:rFonts w:ascii="Times New Roman" w:hAnsi="Times New Roman"/>
          <w:iCs/>
          <w:sz w:val="24"/>
          <w:szCs w:val="24"/>
        </w:rPr>
        <w:t xml:space="preserve">Zbog svega navedenog područje palijativne skrbi za branitelje i njihove obitelji bit će detaljno razrađeno kroz aktivnost Akcijskog  plana razvoja povezanosti koordinatora za palijativnu skrb i koordinatora branitelja na županijskoj razini u palijativnom zbrinjavanju branitelja i njihovih obitelji te utvrđivanje potreba i dodatno jačanje kapaciteta u palijativnom zbrinjavanju branitelja i njihovih obitelji. </w:t>
      </w:r>
      <w:r w:rsidRPr="00CB5845">
        <w:rPr>
          <w:rFonts w:ascii="Times New Roman" w:hAnsi="Times New Roman"/>
          <w:iCs/>
          <w:color w:val="FF0000"/>
          <w:sz w:val="24"/>
          <w:szCs w:val="24"/>
        </w:rPr>
        <w:t xml:space="preserve">  </w:t>
      </w:r>
    </w:p>
    <w:p w:rsidR="00BB4B12" w:rsidRDefault="00BB4B12" w:rsidP="006A15D2">
      <w:pPr>
        <w:spacing w:line="360" w:lineRule="auto"/>
        <w:jc w:val="both"/>
        <w:rPr>
          <w:rFonts w:ascii="Times New Roman" w:hAnsi="Times New Roman"/>
          <w:sz w:val="24"/>
          <w:szCs w:val="24"/>
        </w:rPr>
      </w:pPr>
      <w:r w:rsidRPr="00CB5845">
        <w:rPr>
          <w:rFonts w:ascii="Times New Roman" w:hAnsi="Times New Roman"/>
          <w:sz w:val="24"/>
          <w:szCs w:val="24"/>
        </w:rPr>
        <w:t>Ujedno, Ministarstvo branitelja priprema dokument Akcijski plan palijativne skrbi za branitelje i njihove obitelji, koje će prikazivati pokazatelje o smrtnosti i pobolu hrvatskih branitelja unazad npr. desetak godina, uključujući razlog smrti, mjesto umiranja (bolnica, kuća i sl.), mjesto stanovanja i sl. Sukladno pokazateljima o pobolu i smrtnosti, dobit će se  slika o tome gdje je u Hrvatskoj potrebno „pojačati“ palijativnu skrb dodatnim timovima, koordinatorima ili odj</w:t>
      </w:r>
      <w:r>
        <w:rPr>
          <w:rFonts w:ascii="Times New Roman" w:hAnsi="Times New Roman"/>
          <w:sz w:val="24"/>
          <w:szCs w:val="24"/>
        </w:rPr>
        <w:t xml:space="preserve">elima te bi se mogle povezati. </w:t>
      </w:r>
    </w:p>
    <w:p w:rsidR="00BB4B12" w:rsidRPr="00FE58D6" w:rsidRDefault="00BB4B12" w:rsidP="00780277">
      <w:pPr>
        <w:spacing w:line="360" w:lineRule="auto"/>
        <w:jc w:val="both"/>
        <w:rPr>
          <w:rFonts w:ascii="Times New Roman" w:hAnsi="Times New Roman"/>
          <w:b/>
          <w:sz w:val="24"/>
          <w:szCs w:val="24"/>
        </w:rPr>
      </w:pPr>
      <w:r w:rsidRPr="00FE58D6">
        <w:rPr>
          <w:rFonts w:ascii="Times New Roman" w:hAnsi="Times New Roman"/>
          <w:b/>
          <w:sz w:val="24"/>
          <w:szCs w:val="24"/>
        </w:rPr>
        <w:t xml:space="preserve">Palijativna skrb osoba oboljelih od demencija, prvenstveno Alzheimerove bolesti </w:t>
      </w:r>
    </w:p>
    <w:p w:rsidR="00BB4B12" w:rsidRPr="00FE58D6" w:rsidRDefault="00BB4B12" w:rsidP="00780277">
      <w:pPr>
        <w:spacing w:line="360" w:lineRule="auto"/>
        <w:jc w:val="both"/>
        <w:rPr>
          <w:rFonts w:ascii="Times New Roman" w:hAnsi="Times New Roman"/>
          <w:sz w:val="24"/>
          <w:szCs w:val="24"/>
        </w:rPr>
      </w:pPr>
      <w:r>
        <w:rPr>
          <w:rFonts w:ascii="Times New Roman" w:hAnsi="Times New Roman"/>
          <w:sz w:val="24"/>
          <w:szCs w:val="24"/>
        </w:rPr>
        <w:t>Bolesnik koji boluje od d</w:t>
      </w:r>
      <w:r w:rsidRPr="00FE58D6">
        <w:rPr>
          <w:rFonts w:ascii="Times New Roman" w:hAnsi="Times New Roman"/>
          <w:sz w:val="24"/>
          <w:szCs w:val="24"/>
        </w:rPr>
        <w:t xml:space="preserve">emencije u </w:t>
      </w:r>
      <w:proofErr w:type="spellStart"/>
      <w:r w:rsidRPr="00FE58D6">
        <w:rPr>
          <w:rFonts w:ascii="Times New Roman" w:hAnsi="Times New Roman"/>
          <w:sz w:val="24"/>
          <w:szCs w:val="24"/>
        </w:rPr>
        <w:t>uznapredovalom</w:t>
      </w:r>
      <w:proofErr w:type="spellEnd"/>
      <w:r w:rsidRPr="00FE58D6">
        <w:rPr>
          <w:rFonts w:ascii="Times New Roman" w:hAnsi="Times New Roman"/>
          <w:sz w:val="24"/>
          <w:szCs w:val="24"/>
        </w:rPr>
        <w:t xml:space="preserve"> stadiju bolesnik i </w:t>
      </w:r>
      <w:r>
        <w:rPr>
          <w:rFonts w:ascii="Times New Roman" w:hAnsi="Times New Roman"/>
          <w:sz w:val="24"/>
          <w:szCs w:val="24"/>
        </w:rPr>
        <w:t xml:space="preserve">njegova </w:t>
      </w:r>
      <w:r w:rsidRPr="00FE58D6">
        <w:rPr>
          <w:rFonts w:ascii="Times New Roman" w:hAnsi="Times New Roman"/>
          <w:sz w:val="24"/>
          <w:szCs w:val="24"/>
        </w:rPr>
        <w:t xml:space="preserve">obitelj često trebaju neki oblik palijativnom skrbi. Zbog specifičnosti i poteškoća koje demencije predstavljaju za bolesnike i njihove obitelji te zbog dugotrajnog tijeka same bolesti, izrađene su preporuke za organizaciju palijativne skrbi za osobe s Alzheimerovom bolesti i drugim demencijama. Prijedlog preporuka u skladu je s prijedlogom nacrta Hrvatske strategije borbe protiv Alzheimerove bolesti i drugih demencija te je integralni dio zbrinjavanja osoba s </w:t>
      </w:r>
      <w:r>
        <w:rPr>
          <w:rFonts w:ascii="Times New Roman" w:hAnsi="Times New Roman"/>
          <w:sz w:val="24"/>
          <w:szCs w:val="24"/>
        </w:rPr>
        <w:t>Alzheimerovom bolesti</w:t>
      </w:r>
      <w:r w:rsidRPr="00FE58D6">
        <w:rPr>
          <w:rFonts w:ascii="Times New Roman" w:hAnsi="Times New Roman"/>
          <w:sz w:val="24"/>
          <w:szCs w:val="24"/>
        </w:rPr>
        <w:t xml:space="preserve"> i drugim demencijama. Dok u ranijim stadijima bolesti skrb za bolesnika pružaju postojeće službe zdravstvene i socijalne skrbi na primarnoj i sekundarnoj razini zdravstvene zaštite, specijalističke službe palijativne skrbi potrebne su kod </w:t>
      </w:r>
      <w:proofErr w:type="spellStart"/>
      <w:r w:rsidRPr="00FE58D6">
        <w:rPr>
          <w:rFonts w:ascii="Times New Roman" w:hAnsi="Times New Roman"/>
          <w:sz w:val="24"/>
          <w:szCs w:val="24"/>
        </w:rPr>
        <w:t>uznapredovalih</w:t>
      </w:r>
      <w:proofErr w:type="spellEnd"/>
      <w:r w:rsidRPr="00FE58D6">
        <w:rPr>
          <w:rFonts w:ascii="Times New Roman" w:hAnsi="Times New Roman"/>
          <w:sz w:val="24"/>
          <w:szCs w:val="24"/>
        </w:rPr>
        <w:t xml:space="preserve"> faza i pogoršanja simptoma pri kraju života.   </w:t>
      </w:r>
    </w:p>
    <w:p w:rsidR="00BB4B12" w:rsidRDefault="00BB4B12" w:rsidP="00780277">
      <w:pPr>
        <w:spacing w:line="360" w:lineRule="auto"/>
        <w:jc w:val="both"/>
        <w:rPr>
          <w:rFonts w:ascii="Times New Roman" w:hAnsi="Times New Roman"/>
          <w:sz w:val="24"/>
          <w:szCs w:val="24"/>
        </w:rPr>
      </w:pPr>
      <w:r w:rsidRPr="00FE58D6">
        <w:rPr>
          <w:rFonts w:ascii="Times New Roman" w:hAnsi="Times New Roman"/>
          <w:sz w:val="24"/>
          <w:szCs w:val="24"/>
        </w:rPr>
        <w:lastRenderedPageBreak/>
        <w:t xml:space="preserve">Dugotrajna ovisnost o tuđoj pomoći te povećanje broja oboljelih naglašavaju potrebu za  budućim planiranjem smještajnih kapacitete za bolesnike sa </w:t>
      </w:r>
      <w:proofErr w:type="spellStart"/>
      <w:r w:rsidRPr="00FE58D6">
        <w:rPr>
          <w:rFonts w:ascii="Times New Roman" w:hAnsi="Times New Roman"/>
          <w:sz w:val="24"/>
          <w:szCs w:val="24"/>
        </w:rPr>
        <w:t>uznapredovalim</w:t>
      </w:r>
      <w:proofErr w:type="spellEnd"/>
      <w:r w:rsidRPr="00FE58D6">
        <w:rPr>
          <w:rFonts w:ascii="Times New Roman" w:hAnsi="Times New Roman"/>
          <w:sz w:val="24"/>
          <w:szCs w:val="24"/>
        </w:rPr>
        <w:t xml:space="preserve"> demencijama kako u institucijama zdravstvene tako i socijalne zaštite u Republici Hrvatskoj</w:t>
      </w:r>
      <w:r>
        <w:rPr>
          <w:rFonts w:ascii="Times New Roman" w:hAnsi="Times New Roman"/>
          <w:sz w:val="24"/>
          <w:szCs w:val="24"/>
        </w:rPr>
        <w:t xml:space="preserve"> (13)</w:t>
      </w:r>
      <w:r w:rsidRPr="00FE58D6">
        <w:rPr>
          <w:rFonts w:ascii="Times New Roman" w:hAnsi="Times New Roman"/>
          <w:sz w:val="24"/>
          <w:szCs w:val="24"/>
        </w:rPr>
        <w:t>.</w:t>
      </w:r>
    </w:p>
    <w:p w:rsidR="00BB4B12" w:rsidRDefault="00BB4B12" w:rsidP="007C6FF5">
      <w:pPr>
        <w:spacing w:line="360" w:lineRule="auto"/>
        <w:jc w:val="both"/>
        <w:rPr>
          <w:rFonts w:ascii="Times New Roman" w:hAnsi="Times New Roman"/>
          <w:iCs/>
          <w:sz w:val="24"/>
          <w:szCs w:val="24"/>
        </w:rPr>
      </w:pPr>
      <w:r w:rsidRPr="00CB5845">
        <w:rPr>
          <w:rFonts w:ascii="Times New Roman" w:hAnsi="Times New Roman"/>
          <w:iCs/>
          <w:sz w:val="24"/>
          <w:szCs w:val="24"/>
        </w:rPr>
        <w:t xml:space="preserve">Nastavno na navedeno, područje palijativne skrbi za osobe oboljele od demencije bit će detaljno razrađeno kroz aktivnost Akcijskog  plana utvrđivanja potreba i osiguranje smještajnih kapaciteta za bolesnike sa </w:t>
      </w:r>
      <w:proofErr w:type="spellStart"/>
      <w:r w:rsidRPr="00CB5845">
        <w:rPr>
          <w:rFonts w:ascii="Times New Roman" w:hAnsi="Times New Roman"/>
          <w:iCs/>
          <w:sz w:val="24"/>
          <w:szCs w:val="24"/>
        </w:rPr>
        <w:t>uznapredovalim</w:t>
      </w:r>
      <w:proofErr w:type="spellEnd"/>
      <w:r w:rsidRPr="00CB5845">
        <w:rPr>
          <w:rFonts w:ascii="Times New Roman" w:hAnsi="Times New Roman"/>
          <w:iCs/>
          <w:sz w:val="24"/>
          <w:szCs w:val="24"/>
        </w:rPr>
        <w:t xml:space="preserve"> demencijama. </w:t>
      </w:r>
    </w:p>
    <w:p w:rsidR="00BB4B12" w:rsidRDefault="00BB4B12" w:rsidP="007C6FF5">
      <w:pPr>
        <w:spacing w:line="360" w:lineRule="auto"/>
        <w:jc w:val="both"/>
        <w:rPr>
          <w:rFonts w:ascii="Times New Roman" w:hAnsi="Times New Roman"/>
          <w:iCs/>
          <w:sz w:val="24"/>
          <w:szCs w:val="24"/>
        </w:rPr>
      </w:pPr>
    </w:p>
    <w:p w:rsidR="00BB4B12" w:rsidRPr="0057732A" w:rsidRDefault="00BB4B12" w:rsidP="0057732A">
      <w:pPr>
        <w:pStyle w:val="Odlomakpopisa"/>
        <w:numPr>
          <w:ilvl w:val="0"/>
          <w:numId w:val="36"/>
        </w:numPr>
        <w:spacing w:line="360" w:lineRule="auto"/>
        <w:jc w:val="both"/>
        <w:rPr>
          <w:rFonts w:ascii="Times New Roman" w:hAnsi="Times New Roman"/>
          <w:b/>
          <w:sz w:val="24"/>
          <w:szCs w:val="24"/>
        </w:rPr>
      </w:pPr>
      <w:r w:rsidRPr="0057732A">
        <w:rPr>
          <w:rFonts w:ascii="Times New Roman" w:hAnsi="Times New Roman"/>
          <w:b/>
          <w:sz w:val="24"/>
          <w:szCs w:val="24"/>
        </w:rPr>
        <w:t>Provedba Nacionalnog programa razvoja palijativne skrbi  - Akcijski plan</w:t>
      </w:r>
    </w:p>
    <w:p w:rsidR="00BB4B12" w:rsidRPr="00780277" w:rsidRDefault="00BB4B12" w:rsidP="00780277">
      <w:pPr>
        <w:spacing w:line="360" w:lineRule="auto"/>
        <w:jc w:val="both"/>
        <w:rPr>
          <w:rFonts w:ascii="Times New Roman" w:hAnsi="Times New Roman"/>
          <w:sz w:val="24"/>
          <w:szCs w:val="24"/>
        </w:rPr>
      </w:pPr>
      <w:r w:rsidRPr="00780277">
        <w:rPr>
          <w:rFonts w:ascii="Times New Roman" w:hAnsi="Times New Roman"/>
          <w:sz w:val="24"/>
          <w:szCs w:val="24"/>
        </w:rPr>
        <w:t>Ključni elementi provedbe Strateškog plana razvoja palijativne skrbi u razdoblju 2014.-2016. prikazani su u tablici 6.</w:t>
      </w:r>
    </w:p>
    <w:p w:rsidR="00BB4B12" w:rsidRPr="00EA3830" w:rsidRDefault="00BB4B12" w:rsidP="006E67BB">
      <w:pPr>
        <w:spacing w:line="360" w:lineRule="auto"/>
        <w:jc w:val="both"/>
        <w:rPr>
          <w:rFonts w:ascii="Times New Roman" w:hAnsi="Times New Roman"/>
          <w:sz w:val="24"/>
          <w:szCs w:val="24"/>
        </w:rPr>
      </w:pPr>
      <w:r w:rsidRPr="00780277">
        <w:rPr>
          <w:rFonts w:ascii="Times New Roman" w:hAnsi="Times New Roman"/>
          <w:sz w:val="24"/>
          <w:szCs w:val="24"/>
        </w:rPr>
        <w:t xml:space="preserve">Tablica 6. Ciljevi, aktivnosti, dionici, indikatori i rokovi u provedbi nacionalnog programa razvoja palijativne skrbi 2017-2020. ( PS – palijativna skrb, </w:t>
      </w:r>
      <w:proofErr w:type="spellStart"/>
      <w:r w:rsidRPr="00780277">
        <w:rPr>
          <w:rFonts w:ascii="Times New Roman" w:hAnsi="Times New Roman"/>
          <w:sz w:val="24"/>
          <w:szCs w:val="24"/>
        </w:rPr>
        <w:t>MiZ</w:t>
      </w:r>
      <w:proofErr w:type="spellEnd"/>
      <w:r w:rsidRPr="00780277">
        <w:rPr>
          <w:rFonts w:ascii="Times New Roman" w:hAnsi="Times New Roman"/>
          <w:sz w:val="24"/>
          <w:szCs w:val="24"/>
        </w:rPr>
        <w:t xml:space="preserve"> – Ministarstvo zdravstva,  MZOS – Ministarstvo znanosti i  obrazovanja, MDOMSP - Ministarstvo za demografiju, obitelj, mlade i socijalnu politiku,  </w:t>
      </w:r>
      <w:r>
        <w:rPr>
          <w:rFonts w:ascii="Times New Roman" w:hAnsi="Times New Roman"/>
          <w:sz w:val="24"/>
          <w:szCs w:val="24"/>
        </w:rPr>
        <w:t xml:space="preserve">MB- Ministarstvo branitelja, </w:t>
      </w:r>
      <w:r w:rsidRPr="00780277">
        <w:rPr>
          <w:rFonts w:ascii="Times New Roman" w:hAnsi="Times New Roman"/>
          <w:sz w:val="24"/>
          <w:szCs w:val="24"/>
        </w:rPr>
        <w:t>HZJZ – Hrvatski zavod za javno zdravstvo, ZJZ- zavodi za javno zdravstvo, HZZO – Hrvatski zavod za zdravstveno osiguranje, AKAZSS – Agencija za kvalitetu i akreditaciju u zdravstvu i socijalnoj skrbi, CEPAMET – Centar za palijativnu medicinu, medicinsku etiku i komunikacijske vještine, NN – Narodne novine.</w:t>
      </w:r>
    </w:p>
    <w:tbl>
      <w:tblPr>
        <w:tblpPr w:leftFromText="180" w:rightFromText="180" w:vertAnchor="text" w:horzAnchor="margin" w:tblpY="3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1"/>
        <w:gridCol w:w="4261"/>
        <w:gridCol w:w="1386"/>
        <w:gridCol w:w="1371"/>
        <w:gridCol w:w="1239"/>
      </w:tblGrid>
      <w:tr w:rsidR="00BB4B12" w:rsidRPr="006005A6" w:rsidTr="006005A6">
        <w:trPr>
          <w:trHeight w:val="255"/>
        </w:trPr>
        <w:tc>
          <w:tcPr>
            <w:tcW w:w="621" w:type="pct"/>
          </w:tcPr>
          <w:p w:rsidR="00BB4B12" w:rsidRPr="006005A6" w:rsidRDefault="00BB4B12" w:rsidP="006005A6">
            <w:pPr>
              <w:jc w:val="center"/>
              <w:rPr>
                <w:rFonts w:ascii="Times New Roman" w:hAnsi="Times New Roman"/>
                <w:bCs/>
                <w:sz w:val="20"/>
                <w:szCs w:val="20"/>
              </w:rPr>
            </w:pPr>
            <w:r w:rsidRPr="006005A6">
              <w:rPr>
                <w:rFonts w:ascii="Times New Roman" w:hAnsi="Times New Roman"/>
                <w:bCs/>
                <w:sz w:val="20"/>
                <w:szCs w:val="20"/>
              </w:rPr>
              <w:t>Ciljevi</w:t>
            </w:r>
          </w:p>
          <w:p w:rsidR="00BB4B12" w:rsidRPr="006005A6" w:rsidRDefault="00BB4B12" w:rsidP="006005A6">
            <w:pPr>
              <w:jc w:val="center"/>
              <w:rPr>
                <w:rFonts w:ascii="Times New Roman" w:hAnsi="Times New Roman"/>
                <w:bCs/>
                <w:sz w:val="20"/>
                <w:szCs w:val="20"/>
              </w:rPr>
            </w:pPr>
          </w:p>
        </w:tc>
        <w:tc>
          <w:tcPr>
            <w:tcW w:w="2260" w:type="pct"/>
          </w:tcPr>
          <w:p w:rsidR="00BB4B12" w:rsidRPr="006005A6" w:rsidRDefault="00BB4B12" w:rsidP="006005A6">
            <w:pPr>
              <w:jc w:val="center"/>
              <w:rPr>
                <w:rFonts w:ascii="Times New Roman" w:hAnsi="Times New Roman"/>
                <w:bCs/>
                <w:sz w:val="20"/>
                <w:szCs w:val="20"/>
              </w:rPr>
            </w:pPr>
            <w:r w:rsidRPr="006005A6">
              <w:rPr>
                <w:rFonts w:ascii="Times New Roman" w:hAnsi="Times New Roman"/>
                <w:bCs/>
                <w:sz w:val="20"/>
                <w:szCs w:val="20"/>
              </w:rPr>
              <w:t>Aktivnosti</w:t>
            </w:r>
          </w:p>
        </w:tc>
        <w:tc>
          <w:tcPr>
            <w:tcW w:w="735" w:type="pct"/>
          </w:tcPr>
          <w:p w:rsidR="00BB4B12" w:rsidRPr="006005A6" w:rsidRDefault="00BB4B12" w:rsidP="006005A6">
            <w:pPr>
              <w:jc w:val="center"/>
              <w:rPr>
                <w:rFonts w:ascii="Times New Roman" w:hAnsi="Times New Roman"/>
                <w:bCs/>
                <w:sz w:val="20"/>
                <w:szCs w:val="20"/>
              </w:rPr>
            </w:pPr>
            <w:r w:rsidRPr="006005A6">
              <w:rPr>
                <w:rFonts w:ascii="Times New Roman" w:hAnsi="Times New Roman"/>
                <w:bCs/>
                <w:sz w:val="20"/>
                <w:szCs w:val="20"/>
              </w:rPr>
              <w:t>Dionici</w:t>
            </w:r>
          </w:p>
        </w:tc>
        <w:tc>
          <w:tcPr>
            <w:tcW w:w="727" w:type="pct"/>
          </w:tcPr>
          <w:p w:rsidR="00BB4B12" w:rsidRPr="006005A6" w:rsidRDefault="00BB4B12" w:rsidP="006005A6">
            <w:pPr>
              <w:jc w:val="center"/>
              <w:rPr>
                <w:rFonts w:ascii="Times New Roman" w:hAnsi="Times New Roman"/>
                <w:bCs/>
                <w:sz w:val="20"/>
                <w:szCs w:val="20"/>
              </w:rPr>
            </w:pPr>
            <w:r w:rsidRPr="006005A6">
              <w:rPr>
                <w:rFonts w:ascii="Times New Roman" w:hAnsi="Times New Roman"/>
                <w:bCs/>
                <w:sz w:val="20"/>
                <w:szCs w:val="20"/>
              </w:rPr>
              <w:t>Pokazatelji</w:t>
            </w:r>
          </w:p>
        </w:tc>
        <w:tc>
          <w:tcPr>
            <w:tcW w:w="658" w:type="pct"/>
          </w:tcPr>
          <w:p w:rsidR="00BB4B12" w:rsidRPr="006005A6" w:rsidRDefault="00BB4B12" w:rsidP="006005A6">
            <w:pPr>
              <w:jc w:val="center"/>
              <w:rPr>
                <w:rFonts w:ascii="Times New Roman" w:hAnsi="Times New Roman"/>
                <w:bCs/>
                <w:sz w:val="20"/>
                <w:szCs w:val="20"/>
              </w:rPr>
            </w:pPr>
            <w:r w:rsidRPr="006005A6">
              <w:rPr>
                <w:rFonts w:ascii="Times New Roman" w:hAnsi="Times New Roman"/>
                <w:bCs/>
                <w:sz w:val="20"/>
                <w:szCs w:val="20"/>
              </w:rPr>
              <w:t>Rok</w:t>
            </w:r>
          </w:p>
        </w:tc>
      </w:tr>
      <w:tr w:rsidR="00BB4B12" w:rsidRPr="006005A6" w:rsidTr="006005A6">
        <w:trPr>
          <w:trHeight w:val="600"/>
        </w:trPr>
        <w:tc>
          <w:tcPr>
            <w:tcW w:w="621" w:type="pct"/>
            <w:vMerge w:val="restart"/>
          </w:tcPr>
          <w:p w:rsidR="00BB4B12" w:rsidRPr="006005A6" w:rsidRDefault="00BB4B12" w:rsidP="00627FD3">
            <w:pPr>
              <w:rPr>
                <w:rFonts w:ascii="Times New Roman" w:hAnsi="Times New Roman"/>
                <w:b/>
                <w:i/>
                <w:sz w:val="20"/>
                <w:szCs w:val="20"/>
              </w:rPr>
            </w:pPr>
            <w:r w:rsidRPr="006005A6">
              <w:rPr>
                <w:rFonts w:ascii="Times New Roman" w:hAnsi="Times New Roman"/>
                <w:b/>
                <w:i/>
                <w:sz w:val="20"/>
                <w:szCs w:val="20"/>
              </w:rPr>
              <w:t>Procjena općih i specifičnih potreba za palijativnom skrbi u RH</w:t>
            </w:r>
          </w:p>
        </w:tc>
        <w:tc>
          <w:tcPr>
            <w:tcW w:w="2260"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t xml:space="preserve">Utvrđivanje umrlih po dobi, dijagnozi, mjestu smrti </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 xml:space="preserve">Utvrđivanje potreba vulnerabilnih skupina </w:t>
            </w:r>
          </w:p>
          <w:p w:rsidR="00BB4B12" w:rsidRPr="006005A6" w:rsidRDefault="00BB4B12" w:rsidP="001972CD">
            <w:pPr>
              <w:rPr>
                <w:rFonts w:ascii="Times New Roman" w:hAnsi="Times New Roman"/>
                <w:sz w:val="20"/>
                <w:szCs w:val="20"/>
              </w:rPr>
            </w:pPr>
          </w:p>
        </w:tc>
        <w:tc>
          <w:tcPr>
            <w:tcW w:w="735" w:type="pct"/>
          </w:tcPr>
          <w:p w:rsidR="00BB4B12" w:rsidRPr="006005A6" w:rsidRDefault="00BB4B12" w:rsidP="00627FD3">
            <w:pPr>
              <w:rPr>
                <w:rFonts w:ascii="Times New Roman" w:hAnsi="Times New Roman"/>
                <w:sz w:val="20"/>
                <w:szCs w:val="20"/>
              </w:rPr>
            </w:pPr>
            <w:r w:rsidRPr="006005A6">
              <w:rPr>
                <w:rFonts w:ascii="Times New Roman" w:hAnsi="Times New Roman"/>
                <w:b/>
                <w:sz w:val="20"/>
                <w:szCs w:val="20"/>
              </w:rPr>
              <w:t>Izvršitelj:</w:t>
            </w:r>
            <w:r w:rsidRPr="006005A6">
              <w:rPr>
                <w:rFonts w:ascii="Times New Roman" w:hAnsi="Times New Roman"/>
                <w:sz w:val="20"/>
                <w:szCs w:val="20"/>
              </w:rPr>
              <w:t xml:space="preserve"> HZJZ </w:t>
            </w:r>
          </w:p>
        </w:tc>
        <w:tc>
          <w:tcPr>
            <w:tcW w:w="727"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t>Izrađen završni dokument s procjenom potreba za palijativnom skrbi</w:t>
            </w:r>
          </w:p>
          <w:p w:rsidR="00BB4B12" w:rsidRPr="006005A6" w:rsidRDefault="00BB4B12" w:rsidP="00627FD3">
            <w:pPr>
              <w:rPr>
                <w:rFonts w:ascii="Times New Roman" w:hAnsi="Times New Roman"/>
                <w:sz w:val="20"/>
                <w:szCs w:val="20"/>
              </w:rPr>
            </w:pPr>
          </w:p>
        </w:tc>
        <w:tc>
          <w:tcPr>
            <w:tcW w:w="658"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t>Jednom godišnje</w:t>
            </w:r>
          </w:p>
        </w:tc>
      </w:tr>
      <w:tr w:rsidR="00BB4B12" w:rsidRPr="006005A6" w:rsidTr="006005A6">
        <w:trPr>
          <w:trHeight w:val="600"/>
        </w:trPr>
        <w:tc>
          <w:tcPr>
            <w:tcW w:w="621" w:type="pct"/>
            <w:vMerge/>
          </w:tcPr>
          <w:p w:rsidR="00BB4B12" w:rsidRPr="006005A6" w:rsidRDefault="00BB4B12" w:rsidP="00627FD3">
            <w:pPr>
              <w:rPr>
                <w:rFonts w:ascii="Times New Roman" w:hAnsi="Times New Roman"/>
                <w:sz w:val="20"/>
                <w:szCs w:val="20"/>
              </w:rPr>
            </w:pPr>
          </w:p>
        </w:tc>
        <w:tc>
          <w:tcPr>
            <w:tcW w:w="2260" w:type="pct"/>
            <w:vMerge/>
          </w:tcPr>
          <w:p w:rsidR="00BB4B12" w:rsidRPr="006005A6" w:rsidRDefault="00BB4B12" w:rsidP="00627FD3">
            <w:pPr>
              <w:rPr>
                <w:rFonts w:ascii="Times New Roman" w:hAnsi="Times New Roman"/>
                <w:sz w:val="20"/>
                <w:szCs w:val="20"/>
              </w:rPr>
            </w:pPr>
          </w:p>
        </w:tc>
        <w:tc>
          <w:tcPr>
            <w:tcW w:w="735" w:type="pct"/>
          </w:tcPr>
          <w:p w:rsidR="00BB4B12" w:rsidRPr="006005A6" w:rsidRDefault="00BB4B12" w:rsidP="001972CD">
            <w:pPr>
              <w:rPr>
                <w:rFonts w:ascii="Times New Roman" w:hAnsi="Times New Roman"/>
                <w:b/>
                <w:sz w:val="20"/>
                <w:szCs w:val="20"/>
                <w:u w:val="single"/>
              </w:rPr>
            </w:pPr>
            <w:r w:rsidRPr="006005A6">
              <w:rPr>
                <w:rFonts w:ascii="Times New Roman" w:hAnsi="Times New Roman"/>
                <w:b/>
                <w:sz w:val="20"/>
                <w:szCs w:val="20"/>
              </w:rPr>
              <w:t>Suradnici:</w:t>
            </w:r>
            <w:r w:rsidRPr="006005A6">
              <w:rPr>
                <w:rFonts w:ascii="Times New Roman" w:hAnsi="Times New Roman"/>
                <w:sz w:val="20"/>
                <w:szCs w:val="20"/>
              </w:rPr>
              <w:t xml:space="preserve"> HZZO, </w:t>
            </w:r>
            <w:proofErr w:type="spellStart"/>
            <w:r w:rsidRPr="006005A6">
              <w:rPr>
                <w:rFonts w:ascii="Times New Roman" w:hAnsi="Times New Roman"/>
                <w:sz w:val="20"/>
                <w:szCs w:val="20"/>
              </w:rPr>
              <w:t>MiZ</w:t>
            </w:r>
            <w:proofErr w:type="spellEnd"/>
            <w:r w:rsidRPr="006005A6">
              <w:rPr>
                <w:rFonts w:ascii="Times New Roman" w:hAnsi="Times New Roman"/>
                <w:sz w:val="20"/>
                <w:szCs w:val="20"/>
              </w:rPr>
              <w:t>, MDOMSP, Ministarstvo branitelja, županije, bolnice, domovi zdravlja, ZJZ</w:t>
            </w:r>
            <w:r w:rsidRPr="006005A6">
              <w:rPr>
                <w:rFonts w:ascii="Times New Roman" w:hAnsi="Times New Roman"/>
                <w:b/>
                <w:sz w:val="20"/>
                <w:szCs w:val="20"/>
                <w:u w:val="single"/>
              </w:rPr>
              <w:t xml:space="preserve"> </w:t>
            </w:r>
          </w:p>
        </w:tc>
        <w:tc>
          <w:tcPr>
            <w:tcW w:w="727" w:type="pct"/>
            <w:vMerge/>
          </w:tcPr>
          <w:p w:rsidR="00BB4B12" w:rsidRPr="006005A6" w:rsidRDefault="00BB4B12" w:rsidP="00627FD3">
            <w:pPr>
              <w:rPr>
                <w:rFonts w:ascii="Times New Roman" w:hAnsi="Times New Roman"/>
                <w:sz w:val="20"/>
                <w:szCs w:val="20"/>
              </w:rPr>
            </w:pPr>
          </w:p>
        </w:tc>
        <w:tc>
          <w:tcPr>
            <w:tcW w:w="658" w:type="pct"/>
            <w:vMerge/>
          </w:tcPr>
          <w:p w:rsidR="00BB4B12" w:rsidRPr="006005A6" w:rsidRDefault="00BB4B12" w:rsidP="00627FD3">
            <w:pPr>
              <w:rPr>
                <w:rFonts w:ascii="Times New Roman" w:hAnsi="Times New Roman"/>
                <w:sz w:val="20"/>
                <w:szCs w:val="20"/>
              </w:rPr>
            </w:pPr>
          </w:p>
        </w:tc>
      </w:tr>
      <w:tr w:rsidR="00BB4B12" w:rsidRPr="006005A6" w:rsidTr="006005A6">
        <w:trPr>
          <w:trHeight w:val="630"/>
        </w:trPr>
        <w:tc>
          <w:tcPr>
            <w:tcW w:w="621" w:type="pct"/>
            <w:vMerge w:val="restart"/>
          </w:tcPr>
          <w:p w:rsidR="00BB4B12" w:rsidRPr="006005A6" w:rsidRDefault="00BB4B12" w:rsidP="00627FD3">
            <w:pPr>
              <w:rPr>
                <w:rFonts w:ascii="Times New Roman" w:hAnsi="Times New Roman"/>
                <w:b/>
                <w:i/>
                <w:sz w:val="20"/>
                <w:szCs w:val="20"/>
              </w:rPr>
            </w:pPr>
            <w:r w:rsidRPr="006005A6">
              <w:rPr>
                <w:rFonts w:ascii="Times New Roman" w:hAnsi="Times New Roman"/>
                <w:b/>
                <w:i/>
                <w:sz w:val="20"/>
                <w:szCs w:val="20"/>
              </w:rPr>
              <w:t xml:space="preserve">Procjena resursa </w:t>
            </w:r>
            <w:r w:rsidRPr="006005A6">
              <w:rPr>
                <w:rFonts w:ascii="Times New Roman" w:hAnsi="Times New Roman"/>
                <w:b/>
                <w:i/>
                <w:sz w:val="20"/>
                <w:szCs w:val="20"/>
              </w:rPr>
              <w:lastRenderedPageBreak/>
              <w:t>palijativne skrbi u RH</w:t>
            </w:r>
          </w:p>
        </w:tc>
        <w:tc>
          <w:tcPr>
            <w:tcW w:w="2260"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lastRenderedPageBreak/>
              <w:t>Vrednovanje dionika i resursa prema domeni:</w:t>
            </w:r>
          </w:p>
          <w:p w:rsidR="00BB4B12" w:rsidRPr="006005A6" w:rsidRDefault="00BB4B12" w:rsidP="00627FD3">
            <w:pPr>
              <w:numPr>
                <w:ilvl w:val="1"/>
                <w:numId w:val="8"/>
              </w:numPr>
              <w:rPr>
                <w:rFonts w:ascii="Times New Roman" w:hAnsi="Times New Roman"/>
                <w:sz w:val="20"/>
                <w:szCs w:val="20"/>
              </w:rPr>
            </w:pPr>
            <w:r w:rsidRPr="006005A6">
              <w:rPr>
                <w:rFonts w:ascii="Times New Roman" w:hAnsi="Times New Roman"/>
                <w:sz w:val="20"/>
                <w:szCs w:val="20"/>
              </w:rPr>
              <w:lastRenderedPageBreak/>
              <w:t>Zdravstveni sustav</w:t>
            </w:r>
          </w:p>
          <w:p w:rsidR="00BB4B12" w:rsidRPr="006005A6" w:rsidRDefault="00BB4B12" w:rsidP="00627FD3">
            <w:pPr>
              <w:numPr>
                <w:ilvl w:val="1"/>
                <w:numId w:val="8"/>
              </w:numPr>
              <w:rPr>
                <w:rFonts w:ascii="Times New Roman" w:hAnsi="Times New Roman"/>
                <w:sz w:val="20"/>
                <w:szCs w:val="20"/>
              </w:rPr>
            </w:pPr>
            <w:r w:rsidRPr="006005A6">
              <w:rPr>
                <w:rFonts w:ascii="Times New Roman" w:hAnsi="Times New Roman"/>
                <w:sz w:val="20"/>
                <w:szCs w:val="20"/>
              </w:rPr>
              <w:t>Sustav socijalne skrbi</w:t>
            </w:r>
          </w:p>
          <w:p w:rsidR="00BB4B12" w:rsidRPr="006005A6" w:rsidRDefault="00BB4B12" w:rsidP="00627FD3">
            <w:pPr>
              <w:numPr>
                <w:ilvl w:val="1"/>
                <w:numId w:val="8"/>
              </w:numPr>
              <w:rPr>
                <w:rFonts w:ascii="Times New Roman" w:hAnsi="Times New Roman"/>
                <w:sz w:val="20"/>
                <w:szCs w:val="20"/>
              </w:rPr>
            </w:pPr>
            <w:r w:rsidRPr="006005A6">
              <w:rPr>
                <w:rFonts w:ascii="Times New Roman" w:hAnsi="Times New Roman"/>
                <w:sz w:val="20"/>
                <w:szCs w:val="20"/>
              </w:rPr>
              <w:t>Obrazovni/visokoškolski sustav</w:t>
            </w:r>
          </w:p>
          <w:p w:rsidR="00BB4B12" w:rsidRPr="006005A6" w:rsidRDefault="00BB4B12" w:rsidP="00627FD3">
            <w:pPr>
              <w:numPr>
                <w:ilvl w:val="1"/>
                <w:numId w:val="8"/>
              </w:numPr>
              <w:rPr>
                <w:rFonts w:ascii="Times New Roman" w:hAnsi="Times New Roman"/>
                <w:sz w:val="20"/>
                <w:szCs w:val="20"/>
              </w:rPr>
            </w:pPr>
            <w:r w:rsidRPr="006005A6">
              <w:rPr>
                <w:rFonts w:ascii="Times New Roman" w:hAnsi="Times New Roman"/>
                <w:sz w:val="20"/>
                <w:szCs w:val="20"/>
              </w:rPr>
              <w:t>Civilno društvo</w:t>
            </w:r>
          </w:p>
          <w:p w:rsidR="00BB4B12" w:rsidRPr="006005A6" w:rsidRDefault="00BB4B12" w:rsidP="00627FD3">
            <w:pPr>
              <w:numPr>
                <w:ilvl w:val="1"/>
                <w:numId w:val="8"/>
              </w:numPr>
              <w:rPr>
                <w:rFonts w:ascii="Times New Roman" w:hAnsi="Times New Roman"/>
                <w:sz w:val="20"/>
                <w:szCs w:val="20"/>
              </w:rPr>
            </w:pPr>
            <w:r w:rsidRPr="006005A6">
              <w:rPr>
                <w:rFonts w:ascii="Times New Roman" w:hAnsi="Times New Roman"/>
                <w:sz w:val="20"/>
                <w:szCs w:val="20"/>
              </w:rPr>
              <w:t>Vjerske zajednice</w:t>
            </w:r>
          </w:p>
        </w:tc>
        <w:tc>
          <w:tcPr>
            <w:tcW w:w="735" w:type="pct"/>
          </w:tcPr>
          <w:p w:rsidR="00BB4B12" w:rsidRPr="006005A6" w:rsidRDefault="00BB4B12" w:rsidP="001972CD">
            <w:pPr>
              <w:rPr>
                <w:rFonts w:ascii="Times New Roman" w:hAnsi="Times New Roman"/>
                <w:sz w:val="20"/>
                <w:szCs w:val="20"/>
              </w:rPr>
            </w:pPr>
            <w:r w:rsidRPr="006005A6">
              <w:rPr>
                <w:rFonts w:ascii="Times New Roman" w:hAnsi="Times New Roman"/>
                <w:b/>
                <w:sz w:val="20"/>
                <w:szCs w:val="20"/>
              </w:rPr>
              <w:lastRenderedPageBreak/>
              <w:t xml:space="preserve">Izvršitelj: </w:t>
            </w:r>
            <w:r w:rsidRPr="006005A6">
              <w:rPr>
                <w:rFonts w:ascii="Times New Roman" w:hAnsi="Times New Roman"/>
                <w:sz w:val="20"/>
                <w:szCs w:val="20"/>
              </w:rPr>
              <w:lastRenderedPageBreak/>
              <w:t>MIZ, županije</w:t>
            </w:r>
          </w:p>
        </w:tc>
        <w:tc>
          <w:tcPr>
            <w:tcW w:w="727"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lastRenderedPageBreak/>
              <w:t xml:space="preserve">Izrađen završni </w:t>
            </w:r>
            <w:r w:rsidRPr="006005A6">
              <w:rPr>
                <w:rFonts w:ascii="Times New Roman" w:hAnsi="Times New Roman"/>
                <w:sz w:val="20"/>
                <w:szCs w:val="20"/>
              </w:rPr>
              <w:lastRenderedPageBreak/>
              <w:t>dokument  s vrednovanjem dionika i resursa</w:t>
            </w:r>
          </w:p>
        </w:tc>
        <w:tc>
          <w:tcPr>
            <w:tcW w:w="658"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lastRenderedPageBreak/>
              <w:t xml:space="preserve">31.12.2017., dalje </w:t>
            </w:r>
            <w:r w:rsidRPr="006005A6">
              <w:rPr>
                <w:rFonts w:ascii="Times New Roman" w:hAnsi="Times New Roman"/>
                <w:sz w:val="20"/>
                <w:szCs w:val="20"/>
              </w:rPr>
              <w:lastRenderedPageBreak/>
              <w:t>jednom godišnje</w:t>
            </w:r>
          </w:p>
        </w:tc>
      </w:tr>
      <w:tr w:rsidR="00BB4B12" w:rsidRPr="006005A6" w:rsidTr="006005A6">
        <w:trPr>
          <w:trHeight w:val="630"/>
        </w:trPr>
        <w:tc>
          <w:tcPr>
            <w:tcW w:w="621" w:type="pct"/>
            <w:vMerge/>
          </w:tcPr>
          <w:p w:rsidR="00BB4B12" w:rsidRPr="006005A6" w:rsidRDefault="00BB4B12" w:rsidP="00627FD3">
            <w:pPr>
              <w:rPr>
                <w:rFonts w:ascii="Times New Roman" w:hAnsi="Times New Roman"/>
                <w:sz w:val="20"/>
                <w:szCs w:val="20"/>
              </w:rPr>
            </w:pPr>
          </w:p>
        </w:tc>
        <w:tc>
          <w:tcPr>
            <w:tcW w:w="2260" w:type="pct"/>
            <w:vMerge/>
          </w:tcPr>
          <w:p w:rsidR="00BB4B12" w:rsidRPr="006005A6" w:rsidRDefault="00BB4B12" w:rsidP="00627FD3">
            <w:pPr>
              <w:rPr>
                <w:rFonts w:ascii="Times New Roman" w:hAnsi="Times New Roman"/>
                <w:sz w:val="20"/>
                <w:szCs w:val="20"/>
              </w:rPr>
            </w:pPr>
          </w:p>
        </w:tc>
        <w:tc>
          <w:tcPr>
            <w:tcW w:w="735" w:type="pct"/>
          </w:tcPr>
          <w:p w:rsidR="00BB4B12" w:rsidRPr="006005A6" w:rsidRDefault="00BB4B12" w:rsidP="001972CD">
            <w:pPr>
              <w:rPr>
                <w:rFonts w:ascii="Times New Roman" w:hAnsi="Times New Roman"/>
                <w:b/>
                <w:sz w:val="20"/>
                <w:szCs w:val="20"/>
              </w:rPr>
            </w:pPr>
            <w:r w:rsidRPr="006005A6">
              <w:rPr>
                <w:rFonts w:ascii="Times New Roman" w:hAnsi="Times New Roman"/>
                <w:b/>
                <w:sz w:val="20"/>
                <w:szCs w:val="20"/>
              </w:rPr>
              <w:t xml:space="preserve">Suradnici: </w:t>
            </w:r>
            <w:r w:rsidRPr="006005A6">
              <w:rPr>
                <w:rFonts w:ascii="Times New Roman" w:hAnsi="Times New Roman"/>
                <w:sz w:val="20"/>
                <w:szCs w:val="20"/>
              </w:rPr>
              <w:t>HZJZ i ZJZ, HZZO, MDOMSP, MZO</w:t>
            </w:r>
          </w:p>
        </w:tc>
        <w:tc>
          <w:tcPr>
            <w:tcW w:w="727" w:type="pct"/>
            <w:vMerge/>
          </w:tcPr>
          <w:p w:rsidR="00BB4B12" w:rsidRPr="006005A6" w:rsidRDefault="00BB4B12" w:rsidP="00627FD3">
            <w:pPr>
              <w:rPr>
                <w:rFonts w:ascii="Times New Roman" w:hAnsi="Times New Roman"/>
                <w:sz w:val="20"/>
                <w:szCs w:val="20"/>
              </w:rPr>
            </w:pPr>
          </w:p>
        </w:tc>
        <w:tc>
          <w:tcPr>
            <w:tcW w:w="658" w:type="pct"/>
            <w:vMerge/>
          </w:tcPr>
          <w:p w:rsidR="00BB4B12" w:rsidRPr="006005A6" w:rsidRDefault="00BB4B12" w:rsidP="00627FD3">
            <w:pPr>
              <w:rPr>
                <w:rFonts w:ascii="Times New Roman" w:hAnsi="Times New Roman"/>
                <w:sz w:val="20"/>
                <w:szCs w:val="20"/>
              </w:rPr>
            </w:pPr>
          </w:p>
        </w:tc>
      </w:tr>
      <w:tr w:rsidR="00BB4B12" w:rsidRPr="006005A6" w:rsidTr="006005A6">
        <w:trPr>
          <w:trHeight w:val="630"/>
        </w:trPr>
        <w:tc>
          <w:tcPr>
            <w:tcW w:w="621"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t>Zakonodavni okvir</w:t>
            </w: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Reguliranje sustava koji pruža palijativnu skrb</w:t>
            </w:r>
          </w:p>
        </w:tc>
        <w:tc>
          <w:tcPr>
            <w:tcW w:w="2260"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t>Izmjene Zakona o zdravstvenoj zaštiti</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Izmjena Pravilnika o minimalnim uvjetima</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Izmjena Mreže javne zdravstvene službe</w:t>
            </w: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r w:rsidRPr="006005A6">
              <w:rPr>
                <w:rFonts w:ascii="Times New Roman" w:hAnsi="Times New Roman"/>
                <w:sz w:val="20"/>
                <w:szCs w:val="20"/>
              </w:rPr>
              <w:t xml:space="preserve">Izrada standardizirane dokumentacije/obrazaca koji prate palijativnog </w:t>
            </w:r>
            <w:r>
              <w:rPr>
                <w:rFonts w:ascii="Times New Roman" w:hAnsi="Times New Roman"/>
                <w:sz w:val="20"/>
                <w:szCs w:val="20"/>
              </w:rPr>
              <w:t xml:space="preserve">bolesnika </w:t>
            </w:r>
            <w:r w:rsidRPr="006005A6">
              <w:rPr>
                <w:rFonts w:ascii="Times New Roman" w:hAnsi="Times New Roman"/>
                <w:sz w:val="20"/>
                <w:szCs w:val="20"/>
              </w:rPr>
              <w:t>i njegovu obitelj od utvrđivanja potrebe za PS pa do završetka žalovanja</w:t>
            </w:r>
          </w:p>
          <w:p w:rsidR="00BB4B12"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r w:rsidRPr="006005A6">
              <w:rPr>
                <w:rFonts w:ascii="Times New Roman" w:hAnsi="Times New Roman"/>
                <w:sz w:val="20"/>
                <w:szCs w:val="20"/>
              </w:rPr>
              <w:t>Izrada nacionalnih normi, standarda, kriterija, protokola i smjernica u palijativnoj skrbi</w:t>
            </w:r>
          </w:p>
          <w:p w:rsidR="00BB4B12"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r w:rsidRPr="006005A6">
              <w:rPr>
                <w:rFonts w:ascii="Times New Roman" w:hAnsi="Times New Roman"/>
                <w:sz w:val="20"/>
                <w:szCs w:val="20"/>
              </w:rPr>
              <w:t>Priprema informatičkog programa za praćenje skrbi za palijativne bolesnike</w:t>
            </w:r>
          </w:p>
          <w:p w:rsidR="00BB4B12"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r w:rsidRPr="006005A6">
              <w:rPr>
                <w:rFonts w:ascii="Times New Roman" w:hAnsi="Times New Roman"/>
                <w:sz w:val="20"/>
                <w:szCs w:val="20"/>
              </w:rPr>
              <w:lastRenderedPageBreak/>
              <w:t>Priprema za izradu nacionalnog registra palijativnih bolesnika</w:t>
            </w:r>
          </w:p>
          <w:p w:rsidR="00BB4B12"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Pr="008C3CF8" w:rsidRDefault="00BB4B12" w:rsidP="00627FD3">
            <w:pPr>
              <w:rPr>
                <w:rFonts w:ascii="Times New Roman" w:hAnsi="Times New Roman"/>
                <w:sz w:val="20"/>
                <w:szCs w:val="20"/>
              </w:rPr>
            </w:pPr>
            <w:r w:rsidRPr="008C3CF8">
              <w:rPr>
                <w:rFonts w:ascii="Times New Roman" w:hAnsi="Times New Roman"/>
                <w:sz w:val="20"/>
                <w:szCs w:val="20"/>
              </w:rPr>
              <w:t>Izrada županijskih strategija razvoja palijativne skrbi</w:t>
            </w:r>
          </w:p>
          <w:p w:rsidR="00BB4B12"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Default="00BB4B12" w:rsidP="0027378D">
            <w:pPr>
              <w:rPr>
                <w:rFonts w:ascii="Times New Roman" w:hAnsi="Times New Roman"/>
                <w:sz w:val="20"/>
                <w:szCs w:val="20"/>
              </w:rPr>
            </w:pPr>
          </w:p>
          <w:p w:rsidR="00BB4B12" w:rsidRPr="006005A6" w:rsidRDefault="00BB4B12" w:rsidP="0027378D">
            <w:pPr>
              <w:rPr>
                <w:rFonts w:ascii="Times New Roman" w:hAnsi="Times New Roman"/>
                <w:sz w:val="20"/>
                <w:szCs w:val="20"/>
              </w:rPr>
            </w:pPr>
            <w:r w:rsidRPr="006005A6">
              <w:rPr>
                <w:rFonts w:ascii="Times New Roman" w:hAnsi="Times New Roman"/>
                <w:sz w:val="20"/>
                <w:szCs w:val="20"/>
              </w:rPr>
              <w:t xml:space="preserve">Donošenje etičke regulative vezano uz palijativnu skrb  Ozakonjenje životnog  testamenta  i odluke o prirodnoj smrti </w:t>
            </w:r>
          </w:p>
        </w:tc>
        <w:tc>
          <w:tcPr>
            <w:tcW w:w="735" w:type="pct"/>
          </w:tcPr>
          <w:p w:rsidR="00BB4B12" w:rsidRPr="006005A6" w:rsidRDefault="00BB4B12" w:rsidP="00627FD3">
            <w:pPr>
              <w:rPr>
                <w:rFonts w:ascii="Times New Roman" w:hAnsi="Times New Roman"/>
                <w:b/>
                <w:sz w:val="20"/>
                <w:szCs w:val="20"/>
              </w:rPr>
            </w:pPr>
            <w:r w:rsidRPr="006005A6">
              <w:rPr>
                <w:rFonts w:ascii="Times New Roman" w:hAnsi="Times New Roman"/>
                <w:b/>
                <w:sz w:val="20"/>
                <w:szCs w:val="20"/>
              </w:rPr>
              <w:lastRenderedPageBreak/>
              <w:t xml:space="preserve">Izvršitelj: </w:t>
            </w:r>
            <w:r w:rsidR="00AB7F59">
              <w:rPr>
                <w:rFonts w:ascii="Times New Roman" w:hAnsi="Times New Roman"/>
                <w:sz w:val="20"/>
                <w:szCs w:val="20"/>
              </w:rPr>
              <w:t>MI</w:t>
            </w:r>
            <w:r w:rsidRPr="006005A6">
              <w:rPr>
                <w:rFonts w:ascii="Times New Roman" w:hAnsi="Times New Roman"/>
                <w:sz w:val="20"/>
                <w:szCs w:val="20"/>
              </w:rPr>
              <w:t>Z</w:t>
            </w:r>
          </w:p>
        </w:tc>
        <w:tc>
          <w:tcPr>
            <w:tcW w:w="727"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t>Izmjene Zakona o zdravstvenoj zaštiti</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Izmjena Pravilnika o minimalnim uvjetima</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Izmjena Mreže javne zdravstvene službe</w:t>
            </w:r>
          </w:p>
          <w:p w:rsidR="00BB4B12" w:rsidRDefault="00BB4B12" w:rsidP="00627FD3">
            <w:pPr>
              <w:rPr>
                <w:rFonts w:ascii="Times New Roman" w:hAnsi="Times New Roman"/>
                <w:sz w:val="20"/>
                <w:szCs w:val="20"/>
              </w:rPr>
            </w:pPr>
            <w:r w:rsidRPr="006005A6">
              <w:rPr>
                <w:rFonts w:ascii="Times New Roman" w:hAnsi="Times New Roman"/>
                <w:sz w:val="20"/>
                <w:szCs w:val="20"/>
              </w:rPr>
              <w:t xml:space="preserve"> </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Izrada standardizirane dokumentacije koja prati proces skrbi za palijativnog bolesnika i njegovu obitelj</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Izrada nacionalnih  normi, standarda, kriterija, protokola i smjernica u palijativnoj skrbi</w:t>
            </w:r>
          </w:p>
          <w:p w:rsidR="00BB4B12" w:rsidRDefault="00BB4B12" w:rsidP="00627FD3">
            <w:pPr>
              <w:rPr>
                <w:rFonts w:ascii="Times New Roman" w:hAnsi="Times New Roman"/>
                <w:sz w:val="20"/>
                <w:szCs w:val="20"/>
              </w:rPr>
            </w:pPr>
            <w:r w:rsidRPr="006005A6">
              <w:rPr>
                <w:rFonts w:ascii="Times New Roman" w:hAnsi="Times New Roman"/>
                <w:sz w:val="20"/>
                <w:szCs w:val="20"/>
              </w:rPr>
              <w:t xml:space="preserve">Izrađen prijedlog informatičkog programa i primjena u </w:t>
            </w:r>
            <w:r w:rsidRPr="006005A6">
              <w:rPr>
                <w:rFonts w:ascii="Times New Roman" w:hAnsi="Times New Roman"/>
                <w:sz w:val="20"/>
                <w:szCs w:val="20"/>
              </w:rPr>
              <w:lastRenderedPageBreak/>
              <w:t>pilot projektu</w:t>
            </w:r>
          </w:p>
          <w:p w:rsidR="00BB4B12" w:rsidRDefault="00BB4B12" w:rsidP="00627FD3">
            <w:pPr>
              <w:rPr>
                <w:rFonts w:ascii="Times New Roman" w:hAnsi="Times New Roman"/>
                <w:sz w:val="20"/>
                <w:szCs w:val="20"/>
              </w:rPr>
            </w:pPr>
            <w:r w:rsidRPr="006005A6">
              <w:rPr>
                <w:rFonts w:ascii="Times New Roman" w:hAnsi="Times New Roman"/>
                <w:sz w:val="20"/>
                <w:szCs w:val="20"/>
              </w:rPr>
              <w:t>Izrada prijedloga nacionalnog registra palijativnih bolesnika</w:t>
            </w:r>
          </w:p>
          <w:p w:rsidR="00BB4B12" w:rsidRPr="00D20592" w:rsidRDefault="00BB4B12" w:rsidP="00627FD3">
            <w:pPr>
              <w:rPr>
                <w:rFonts w:ascii="Times New Roman" w:hAnsi="Times New Roman"/>
                <w:color w:val="FF0000"/>
                <w:sz w:val="20"/>
                <w:szCs w:val="20"/>
              </w:rPr>
            </w:pPr>
            <w:r w:rsidRPr="008C3CF8">
              <w:rPr>
                <w:rFonts w:ascii="Times New Roman" w:hAnsi="Times New Roman"/>
                <w:sz w:val="20"/>
                <w:szCs w:val="20"/>
              </w:rPr>
              <w:t>Izrađene i usvojene županijske strategije razvoja palijativne skrbi</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 xml:space="preserve">Ozakonjena izjava o </w:t>
            </w:r>
            <w:proofErr w:type="spellStart"/>
            <w:r w:rsidRPr="006005A6">
              <w:rPr>
                <w:rFonts w:ascii="Times New Roman" w:hAnsi="Times New Roman"/>
                <w:sz w:val="20"/>
                <w:szCs w:val="20"/>
              </w:rPr>
              <w:t>zaživotnoj</w:t>
            </w:r>
            <w:proofErr w:type="spellEnd"/>
            <w:r w:rsidRPr="006005A6">
              <w:rPr>
                <w:rFonts w:ascii="Times New Roman" w:hAnsi="Times New Roman"/>
                <w:sz w:val="20"/>
                <w:szCs w:val="20"/>
              </w:rPr>
              <w:t xml:space="preserve"> volji i odluka o prirodnoj smrti</w:t>
            </w:r>
          </w:p>
          <w:p w:rsidR="00BB4B12" w:rsidRPr="006005A6" w:rsidRDefault="00BB4B12" w:rsidP="00627FD3">
            <w:pPr>
              <w:rPr>
                <w:rFonts w:ascii="Times New Roman" w:hAnsi="Times New Roman"/>
                <w:sz w:val="20"/>
                <w:szCs w:val="20"/>
              </w:rPr>
            </w:pPr>
          </w:p>
        </w:tc>
        <w:tc>
          <w:tcPr>
            <w:tcW w:w="658"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lastRenderedPageBreak/>
              <w:t>30.06.2018.</w:t>
            </w: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31.12.2018.</w:t>
            </w:r>
          </w:p>
        </w:tc>
      </w:tr>
      <w:tr w:rsidR="00BB4B12" w:rsidRPr="006005A6" w:rsidTr="006005A6">
        <w:trPr>
          <w:trHeight w:val="282"/>
        </w:trPr>
        <w:tc>
          <w:tcPr>
            <w:tcW w:w="621" w:type="pct"/>
            <w:vMerge/>
          </w:tcPr>
          <w:p w:rsidR="00BB4B12" w:rsidRPr="006005A6" w:rsidRDefault="00BB4B12" w:rsidP="00627FD3">
            <w:pPr>
              <w:rPr>
                <w:rFonts w:ascii="Times New Roman" w:hAnsi="Times New Roman"/>
                <w:sz w:val="20"/>
                <w:szCs w:val="20"/>
              </w:rPr>
            </w:pPr>
          </w:p>
        </w:tc>
        <w:tc>
          <w:tcPr>
            <w:tcW w:w="2260" w:type="pct"/>
            <w:vMerge/>
          </w:tcPr>
          <w:p w:rsidR="00BB4B12" w:rsidRPr="006005A6" w:rsidRDefault="00BB4B12" w:rsidP="00627FD3">
            <w:pPr>
              <w:rPr>
                <w:rFonts w:ascii="Times New Roman" w:hAnsi="Times New Roman"/>
                <w:sz w:val="20"/>
                <w:szCs w:val="20"/>
              </w:rPr>
            </w:pPr>
          </w:p>
        </w:tc>
        <w:tc>
          <w:tcPr>
            <w:tcW w:w="735" w:type="pct"/>
          </w:tcPr>
          <w:p w:rsidR="00BB4B12" w:rsidRPr="006005A6" w:rsidRDefault="00BB4B12" w:rsidP="00627FD3">
            <w:pPr>
              <w:rPr>
                <w:rFonts w:ascii="Times New Roman" w:hAnsi="Times New Roman"/>
                <w:sz w:val="20"/>
                <w:szCs w:val="20"/>
              </w:rPr>
            </w:pPr>
            <w:r w:rsidRPr="006005A6">
              <w:rPr>
                <w:rFonts w:ascii="Times New Roman" w:hAnsi="Times New Roman"/>
                <w:b/>
                <w:sz w:val="20"/>
                <w:szCs w:val="20"/>
              </w:rPr>
              <w:t>Suradnici:</w:t>
            </w:r>
            <w:r w:rsidRPr="006005A6">
              <w:rPr>
                <w:rFonts w:ascii="Times New Roman" w:hAnsi="Times New Roman"/>
                <w:sz w:val="20"/>
                <w:szCs w:val="20"/>
              </w:rPr>
              <w:t xml:space="preserve"> HZJZ i ZJZ, HZZO, </w:t>
            </w:r>
            <w:r w:rsidR="00AB7F59">
              <w:rPr>
                <w:rFonts w:ascii="Times New Roman" w:hAnsi="Times New Roman"/>
                <w:sz w:val="20"/>
                <w:szCs w:val="20"/>
              </w:rPr>
              <w:t>stručna društva, Povjerenstvo MI</w:t>
            </w:r>
            <w:r w:rsidRPr="006005A6">
              <w:rPr>
                <w:rFonts w:ascii="Times New Roman" w:hAnsi="Times New Roman"/>
                <w:sz w:val="20"/>
                <w:szCs w:val="20"/>
              </w:rPr>
              <w:t>Z za PS</w:t>
            </w:r>
          </w:p>
          <w:p w:rsidR="00BB4B12" w:rsidRPr="006005A6"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p>
          <w:p w:rsidR="00BB4B12" w:rsidRDefault="00BB4B12" w:rsidP="00627FD3">
            <w:pPr>
              <w:rPr>
                <w:rFonts w:ascii="Times New Roman" w:hAnsi="Times New Roman"/>
                <w:sz w:val="20"/>
                <w:szCs w:val="20"/>
              </w:rPr>
            </w:pPr>
            <w:r w:rsidRPr="006005A6">
              <w:rPr>
                <w:rFonts w:ascii="Times New Roman" w:hAnsi="Times New Roman"/>
                <w:sz w:val="20"/>
                <w:szCs w:val="20"/>
              </w:rPr>
              <w:t xml:space="preserve">MIZ,  strukovne komore,  HLZ- stručna društva, </w:t>
            </w:r>
            <w:r>
              <w:rPr>
                <w:rFonts w:ascii="Times New Roman" w:hAnsi="Times New Roman"/>
                <w:sz w:val="20"/>
                <w:szCs w:val="20"/>
              </w:rPr>
              <w:t>stručna društva svih dionika palijativne skrbi,</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Povjerenstvo za zaštitu prava pacijenata,  županije, HZZO, HZJZ</w:t>
            </w: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tc>
        <w:tc>
          <w:tcPr>
            <w:tcW w:w="727" w:type="pct"/>
            <w:vMerge/>
          </w:tcPr>
          <w:p w:rsidR="00BB4B12" w:rsidRPr="006005A6" w:rsidRDefault="00BB4B12" w:rsidP="00627FD3">
            <w:pPr>
              <w:rPr>
                <w:rFonts w:ascii="Times New Roman" w:hAnsi="Times New Roman"/>
                <w:sz w:val="20"/>
                <w:szCs w:val="20"/>
              </w:rPr>
            </w:pPr>
          </w:p>
        </w:tc>
        <w:tc>
          <w:tcPr>
            <w:tcW w:w="658" w:type="pct"/>
            <w:vMerge/>
          </w:tcPr>
          <w:p w:rsidR="00BB4B12" w:rsidRPr="006005A6" w:rsidRDefault="00BB4B12" w:rsidP="00627FD3">
            <w:pPr>
              <w:rPr>
                <w:rFonts w:ascii="Times New Roman" w:hAnsi="Times New Roman"/>
                <w:sz w:val="20"/>
                <w:szCs w:val="20"/>
              </w:rPr>
            </w:pPr>
          </w:p>
        </w:tc>
      </w:tr>
      <w:tr w:rsidR="00BB4B12" w:rsidRPr="006005A6" w:rsidTr="006005A6">
        <w:trPr>
          <w:trHeight w:val="1133"/>
        </w:trPr>
        <w:tc>
          <w:tcPr>
            <w:tcW w:w="621"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lastRenderedPageBreak/>
              <w:t>Organizacija mreže PS</w:t>
            </w:r>
          </w:p>
        </w:tc>
        <w:tc>
          <w:tcPr>
            <w:tcW w:w="2260"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t>Uspostava elemenata organizacije sustava palijativne skrbi:</w:t>
            </w:r>
          </w:p>
          <w:p w:rsidR="00BB4B12" w:rsidRPr="006005A6" w:rsidRDefault="00BB4B12" w:rsidP="00627FD3">
            <w:pPr>
              <w:numPr>
                <w:ilvl w:val="0"/>
                <w:numId w:val="10"/>
              </w:numPr>
              <w:rPr>
                <w:rFonts w:ascii="Times New Roman" w:hAnsi="Times New Roman"/>
                <w:sz w:val="20"/>
                <w:szCs w:val="20"/>
              </w:rPr>
            </w:pPr>
            <w:r w:rsidRPr="006005A6">
              <w:rPr>
                <w:rFonts w:ascii="Times New Roman" w:hAnsi="Times New Roman"/>
                <w:sz w:val="20"/>
                <w:szCs w:val="20"/>
              </w:rPr>
              <w:t>Koordinator za palijativnu skrb/Centar za koordinaciju  palijativne skrbi</w:t>
            </w:r>
          </w:p>
          <w:p w:rsidR="00BB4B12" w:rsidRPr="006005A6" w:rsidRDefault="00BB4B12" w:rsidP="00627FD3">
            <w:pPr>
              <w:numPr>
                <w:ilvl w:val="0"/>
                <w:numId w:val="10"/>
              </w:numPr>
              <w:rPr>
                <w:rFonts w:ascii="Times New Roman" w:hAnsi="Times New Roman"/>
                <w:sz w:val="20"/>
                <w:szCs w:val="20"/>
              </w:rPr>
            </w:pPr>
            <w:r w:rsidRPr="006005A6">
              <w:rPr>
                <w:rFonts w:ascii="Times New Roman" w:hAnsi="Times New Roman"/>
                <w:sz w:val="20"/>
                <w:szCs w:val="20"/>
              </w:rPr>
              <w:t>Mobilni palijativni tim</w:t>
            </w:r>
          </w:p>
          <w:p w:rsidR="00BB4B12" w:rsidRPr="006005A6" w:rsidRDefault="00BB4B12" w:rsidP="00627FD3">
            <w:pPr>
              <w:numPr>
                <w:ilvl w:val="0"/>
                <w:numId w:val="10"/>
              </w:numPr>
              <w:rPr>
                <w:rFonts w:ascii="Times New Roman" w:hAnsi="Times New Roman"/>
                <w:sz w:val="20"/>
                <w:szCs w:val="20"/>
              </w:rPr>
            </w:pPr>
            <w:r w:rsidRPr="006005A6">
              <w:rPr>
                <w:rFonts w:ascii="Times New Roman" w:hAnsi="Times New Roman"/>
                <w:sz w:val="20"/>
                <w:szCs w:val="20"/>
              </w:rPr>
              <w:t>Bolnički tim za palijativnu skrb (funkcionalni)</w:t>
            </w:r>
          </w:p>
          <w:p w:rsidR="00BB4B12" w:rsidRDefault="00BB4B12" w:rsidP="00627FD3">
            <w:pPr>
              <w:numPr>
                <w:ilvl w:val="0"/>
                <w:numId w:val="10"/>
              </w:numPr>
              <w:rPr>
                <w:rFonts w:ascii="Times New Roman" w:hAnsi="Times New Roman"/>
                <w:sz w:val="20"/>
                <w:szCs w:val="20"/>
              </w:rPr>
            </w:pPr>
            <w:r w:rsidRPr="006005A6">
              <w:rPr>
                <w:rFonts w:ascii="Times New Roman" w:hAnsi="Times New Roman"/>
                <w:sz w:val="20"/>
                <w:szCs w:val="20"/>
              </w:rPr>
              <w:t>Stacionarni kapaciteti za palijativnu skrb</w:t>
            </w:r>
          </w:p>
          <w:p w:rsidR="00BB4B12" w:rsidRDefault="00BB4B12" w:rsidP="00627FD3">
            <w:pPr>
              <w:numPr>
                <w:ilvl w:val="0"/>
                <w:numId w:val="10"/>
              </w:numPr>
              <w:rPr>
                <w:rFonts w:ascii="Times New Roman" w:hAnsi="Times New Roman"/>
                <w:sz w:val="20"/>
                <w:szCs w:val="20"/>
              </w:rPr>
            </w:pPr>
            <w:r>
              <w:rPr>
                <w:rFonts w:ascii="Times New Roman" w:hAnsi="Times New Roman"/>
                <w:sz w:val="20"/>
                <w:szCs w:val="20"/>
              </w:rPr>
              <w:t>Ambulante za palijativnu medicinu</w:t>
            </w:r>
          </w:p>
          <w:p w:rsidR="00BB4B12" w:rsidRPr="006005A6" w:rsidRDefault="00BB4B12" w:rsidP="00627FD3">
            <w:pPr>
              <w:numPr>
                <w:ilvl w:val="0"/>
                <w:numId w:val="10"/>
              </w:numPr>
              <w:rPr>
                <w:rFonts w:ascii="Times New Roman" w:hAnsi="Times New Roman"/>
                <w:sz w:val="20"/>
                <w:szCs w:val="20"/>
              </w:rPr>
            </w:pPr>
            <w:r>
              <w:rPr>
                <w:rFonts w:ascii="Times New Roman" w:hAnsi="Times New Roman"/>
                <w:sz w:val="20"/>
                <w:szCs w:val="20"/>
              </w:rPr>
              <w:t>Dnevne bolnice</w:t>
            </w:r>
          </w:p>
          <w:p w:rsidR="00BB4B12" w:rsidRPr="006005A6" w:rsidRDefault="00BB4B12" w:rsidP="00627FD3">
            <w:pPr>
              <w:numPr>
                <w:ilvl w:val="0"/>
                <w:numId w:val="10"/>
              </w:numPr>
              <w:rPr>
                <w:rFonts w:ascii="Times New Roman" w:hAnsi="Times New Roman"/>
                <w:sz w:val="20"/>
                <w:szCs w:val="20"/>
              </w:rPr>
            </w:pPr>
            <w:r w:rsidRPr="006005A6">
              <w:rPr>
                <w:rFonts w:ascii="Times New Roman" w:hAnsi="Times New Roman"/>
                <w:sz w:val="20"/>
                <w:szCs w:val="20"/>
              </w:rPr>
              <w:t>Posudionice pomagala</w:t>
            </w:r>
          </w:p>
          <w:p w:rsidR="00BB4B12" w:rsidRPr="006005A6" w:rsidRDefault="00BB4B12" w:rsidP="00627FD3">
            <w:pPr>
              <w:numPr>
                <w:ilvl w:val="0"/>
                <w:numId w:val="10"/>
              </w:numPr>
              <w:rPr>
                <w:rFonts w:ascii="Times New Roman" w:hAnsi="Times New Roman"/>
                <w:sz w:val="20"/>
                <w:szCs w:val="20"/>
              </w:rPr>
            </w:pPr>
            <w:r w:rsidRPr="006005A6">
              <w:rPr>
                <w:rFonts w:ascii="Times New Roman" w:hAnsi="Times New Roman"/>
                <w:sz w:val="20"/>
                <w:szCs w:val="20"/>
              </w:rPr>
              <w:t>Ugovaranje djelatnosti i službi u palijativnoj skrbi</w:t>
            </w: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tc>
        <w:tc>
          <w:tcPr>
            <w:tcW w:w="735" w:type="pct"/>
          </w:tcPr>
          <w:p w:rsidR="00BB4B12" w:rsidRPr="006005A6" w:rsidRDefault="00BB4B12" w:rsidP="00627FD3">
            <w:pPr>
              <w:rPr>
                <w:rFonts w:ascii="Times New Roman" w:hAnsi="Times New Roman"/>
                <w:sz w:val="20"/>
                <w:szCs w:val="20"/>
              </w:rPr>
            </w:pPr>
            <w:r w:rsidRPr="006005A6">
              <w:rPr>
                <w:rFonts w:ascii="Times New Roman" w:hAnsi="Times New Roman"/>
                <w:b/>
                <w:sz w:val="20"/>
                <w:szCs w:val="20"/>
              </w:rPr>
              <w:t>Izvršitelj:</w:t>
            </w:r>
            <w:r w:rsidRPr="006005A6">
              <w:rPr>
                <w:rFonts w:ascii="Times New Roman" w:hAnsi="Times New Roman"/>
                <w:sz w:val="20"/>
                <w:szCs w:val="20"/>
              </w:rPr>
              <w:t xml:space="preserve"> zdravstvene ustanove</w:t>
            </w:r>
          </w:p>
        </w:tc>
        <w:tc>
          <w:tcPr>
            <w:tcW w:w="727" w:type="pct"/>
            <w:vMerge w:val="restart"/>
          </w:tcPr>
          <w:p w:rsidR="00BB4B12" w:rsidRPr="006005A6" w:rsidRDefault="00BB4B12" w:rsidP="00D2269F">
            <w:pPr>
              <w:rPr>
                <w:rFonts w:ascii="Times New Roman" w:hAnsi="Times New Roman"/>
                <w:sz w:val="20"/>
                <w:szCs w:val="20"/>
              </w:rPr>
            </w:pPr>
            <w:r w:rsidRPr="006005A6">
              <w:rPr>
                <w:rFonts w:ascii="Times New Roman" w:hAnsi="Times New Roman"/>
                <w:sz w:val="20"/>
                <w:szCs w:val="20"/>
              </w:rPr>
              <w:t>Broj  koordinatora za palijativnu skrb/Centara za koordinaciju  palijativne skrbi</w:t>
            </w:r>
          </w:p>
          <w:p w:rsidR="00BB4B12" w:rsidRPr="006005A6" w:rsidRDefault="00BB4B12" w:rsidP="00D2269F">
            <w:pPr>
              <w:rPr>
                <w:rFonts w:ascii="Times New Roman" w:hAnsi="Times New Roman"/>
                <w:sz w:val="20"/>
                <w:szCs w:val="20"/>
              </w:rPr>
            </w:pPr>
            <w:r w:rsidRPr="006005A6">
              <w:rPr>
                <w:rFonts w:ascii="Times New Roman" w:hAnsi="Times New Roman"/>
                <w:sz w:val="20"/>
                <w:szCs w:val="20"/>
              </w:rPr>
              <w:t>Broj mobilnih palijativnih timova</w:t>
            </w:r>
          </w:p>
          <w:p w:rsidR="00BB4B12" w:rsidRDefault="00BB4B12" w:rsidP="00D2269F">
            <w:pPr>
              <w:rPr>
                <w:rFonts w:ascii="Times New Roman" w:hAnsi="Times New Roman"/>
                <w:sz w:val="20"/>
                <w:szCs w:val="20"/>
              </w:rPr>
            </w:pPr>
            <w:r w:rsidRPr="006005A6">
              <w:rPr>
                <w:rFonts w:ascii="Times New Roman" w:hAnsi="Times New Roman"/>
                <w:sz w:val="20"/>
                <w:szCs w:val="20"/>
              </w:rPr>
              <w:t>Broj bolničkih timova za palijativnu skrb</w:t>
            </w:r>
          </w:p>
          <w:p w:rsidR="00BB4B12" w:rsidRPr="006005A6" w:rsidRDefault="00BB4B12" w:rsidP="00D2269F">
            <w:pPr>
              <w:rPr>
                <w:rFonts w:ascii="Times New Roman" w:hAnsi="Times New Roman"/>
                <w:sz w:val="20"/>
                <w:szCs w:val="20"/>
              </w:rPr>
            </w:pPr>
            <w:r>
              <w:rPr>
                <w:rFonts w:ascii="Times New Roman" w:hAnsi="Times New Roman"/>
                <w:sz w:val="20"/>
                <w:szCs w:val="20"/>
              </w:rPr>
              <w:t>Broj odjela palijativne skrbi</w:t>
            </w:r>
          </w:p>
          <w:p w:rsidR="00BB4B12" w:rsidRDefault="00BB4B12" w:rsidP="00627FD3">
            <w:pPr>
              <w:rPr>
                <w:rFonts w:ascii="Times New Roman" w:hAnsi="Times New Roman"/>
                <w:sz w:val="20"/>
                <w:szCs w:val="20"/>
              </w:rPr>
            </w:pPr>
            <w:r w:rsidRPr="006005A6">
              <w:rPr>
                <w:rFonts w:ascii="Times New Roman" w:hAnsi="Times New Roman"/>
                <w:sz w:val="20"/>
                <w:szCs w:val="20"/>
              </w:rPr>
              <w:t xml:space="preserve">Broj palijativnih postelja u zdravstvenim i socijalnim </w:t>
            </w:r>
            <w:r w:rsidRPr="006005A6">
              <w:rPr>
                <w:rFonts w:ascii="Times New Roman" w:hAnsi="Times New Roman"/>
                <w:sz w:val="20"/>
                <w:szCs w:val="20"/>
              </w:rPr>
              <w:lastRenderedPageBreak/>
              <w:t>ustanovama</w:t>
            </w:r>
          </w:p>
          <w:p w:rsidR="00BB4B12" w:rsidRDefault="00BB4B12" w:rsidP="00627FD3">
            <w:pPr>
              <w:rPr>
                <w:rFonts w:ascii="Times New Roman" w:hAnsi="Times New Roman"/>
                <w:sz w:val="20"/>
                <w:szCs w:val="20"/>
              </w:rPr>
            </w:pPr>
            <w:r>
              <w:rPr>
                <w:rFonts w:ascii="Times New Roman" w:hAnsi="Times New Roman"/>
                <w:sz w:val="20"/>
                <w:szCs w:val="20"/>
              </w:rPr>
              <w:t>Broj ambulanti za palijativnu medicinu</w:t>
            </w:r>
          </w:p>
          <w:p w:rsidR="00BB4B12" w:rsidRPr="006005A6" w:rsidRDefault="00BB4B12" w:rsidP="00627FD3">
            <w:pPr>
              <w:rPr>
                <w:rFonts w:ascii="Times New Roman" w:hAnsi="Times New Roman"/>
                <w:sz w:val="20"/>
                <w:szCs w:val="20"/>
              </w:rPr>
            </w:pPr>
            <w:r>
              <w:rPr>
                <w:rFonts w:ascii="Times New Roman" w:hAnsi="Times New Roman"/>
                <w:sz w:val="20"/>
                <w:szCs w:val="20"/>
              </w:rPr>
              <w:t>Broj dnevnih bolnica</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Broj posudionica pomagala</w:t>
            </w:r>
          </w:p>
          <w:p w:rsidR="00BB4B12" w:rsidRPr="006005A6" w:rsidRDefault="00BB4B12" w:rsidP="007D5DE7">
            <w:pPr>
              <w:rPr>
                <w:rFonts w:ascii="Times New Roman" w:hAnsi="Times New Roman"/>
                <w:sz w:val="20"/>
                <w:szCs w:val="20"/>
              </w:rPr>
            </w:pPr>
            <w:r w:rsidRPr="006005A6">
              <w:rPr>
                <w:rFonts w:ascii="Times New Roman" w:hAnsi="Times New Roman"/>
                <w:sz w:val="20"/>
                <w:szCs w:val="20"/>
              </w:rPr>
              <w:t>Broj ugovorenih  djelatnosti i službi u palijativnoj skrbi</w:t>
            </w:r>
          </w:p>
          <w:p w:rsidR="00BB4B12" w:rsidRPr="006005A6" w:rsidRDefault="00BB4B12" w:rsidP="007D5DE7">
            <w:pPr>
              <w:rPr>
                <w:rFonts w:ascii="Times New Roman" w:hAnsi="Times New Roman"/>
                <w:sz w:val="20"/>
                <w:szCs w:val="20"/>
              </w:rPr>
            </w:pPr>
          </w:p>
        </w:tc>
        <w:tc>
          <w:tcPr>
            <w:tcW w:w="658"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lastRenderedPageBreak/>
              <w:t>31.12.2020.</w:t>
            </w:r>
          </w:p>
        </w:tc>
      </w:tr>
      <w:tr w:rsidR="00BB4B12" w:rsidRPr="006005A6" w:rsidTr="006005A6">
        <w:trPr>
          <w:trHeight w:val="1133"/>
        </w:trPr>
        <w:tc>
          <w:tcPr>
            <w:tcW w:w="621" w:type="pct"/>
            <w:vMerge/>
          </w:tcPr>
          <w:p w:rsidR="00BB4B12" w:rsidRPr="006005A6" w:rsidRDefault="00BB4B12" w:rsidP="00627FD3">
            <w:pPr>
              <w:rPr>
                <w:rFonts w:ascii="Times New Roman" w:hAnsi="Times New Roman"/>
                <w:sz w:val="20"/>
                <w:szCs w:val="20"/>
              </w:rPr>
            </w:pPr>
          </w:p>
        </w:tc>
        <w:tc>
          <w:tcPr>
            <w:tcW w:w="2260" w:type="pct"/>
            <w:vMerge/>
          </w:tcPr>
          <w:p w:rsidR="00BB4B12" w:rsidRPr="006005A6" w:rsidRDefault="00BB4B12" w:rsidP="00627FD3">
            <w:pPr>
              <w:rPr>
                <w:rFonts w:ascii="Times New Roman" w:hAnsi="Times New Roman"/>
                <w:sz w:val="20"/>
                <w:szCs w:val="20"/>
              </w:rPr>
            </w:pPr>
          </w:p>
        </w:tc>
        <w:tc>
          <w:tcPr>
            <w:tcW w:w="735" w:type="pct"/>
          </w:tcPr>
          <w:p w:rsidR="00BB4B12" w:rsidRPr="006005A6" w:rsidRDefault="00BB4B12" w:rsidP="00627FD3">
            <w:pPr>
              <w:rPr>
                <w:rFonts w:ascii="Times New Roman" w:hAnsi="Times New Roman"/>
                <w:sz w:val="20"/>
                <w:szCs w:val="20"/>
              </w:rPr>
            </w:pPr>
            <w:r w:rsidRPr="006005A6">
              <w:rPr>
                <w:rFonts w:ascii="Times New Roman" w:hAnsi="Times New Roman"/>
                <w:b/>
                <w:sz w:val="20"/>
                <w:szCs w:val="20"/>
              </w:rPr>
              <w:t>Suradnici:</w:t>
            </w:r>
            <w:r w:rsidR="00AB7F59">
              <w:rPr>
                <w:rFonts w:ascii="Times New Roman" w:hAnsi="Times New Roman"/>
                <w:sz w:val="20"/>
                <w:szCs w:val="20"/>
              </w:rPr>
              <w:t>MI</w:t>
            </w:r>
            <w:r w:rsidRPr="006005A6">
              <w:rPr>
                <w:rFonts w:ascii="Times New Roman" w:hAnsi="Times New Roman"/>
                <w:sz w:val="20"/>
                <w:szCs w:val="20"/>
              </w:rPr>
              <w:t>Z, MDOMSP, HZZO, županije</w:t>
            </w:r>
          </w:p>
        </w:tc>
        <w:tc>
          <w:tcPr>
            <w:tcW w:w="727" w:type="pct"/>
            <w:vMerge/>
          </w:tcPr>
          <w:p w:rsidR="00BB4B12" w:rsidRPr="006005A6" w:rsidRDefault="00BB4B12" w:rsidP="00627FD3">
            <w:pPr>
              <w:rPr>
                <w:rFonts w:ascii="Times New Roman" w:hAnsi="Times New Roman"/>
                <w:sz w:val="20"/>
                <w:szCs w:val="20"/>
              </w:rPr>
            </w:pPr>
          </w:p>
        </w:tc>
        <w:tc>
          <w:tcPr>
            <w:tcW w:w="658" w:type="pct"/>
            <w:vMerge/>
          </w:tcPr>
          <w:p w:rsidR="00BB4B12" w:rsidRPr="006005A6" w:rsidRDefault="00BB4B12" w:rsidP="00627FD3">
            <w:pPr>
              <w:rPr>
                <w:rFonts w:ascii="Times New Roman" w:hAnsi="Times New Roman"/>
                <w:sz w:val="20"/>
                <w:szCs w:val="20"/>
              </w:rPr>
            </w:pPr>
          </w:p>
        </w:tc>
      </w:tr>
      <w:tr w:rsidR="00BB4B12" w:rsidRPr="006005A6" w:rsidTr="006005A6">
        <w:trPr>
          <w:trHeight w:val="1200"/>
        </w:trPr>
        <w:tc>
          <w:tcPr>
            <w:tcW w:w="621"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lastRenderedPageBreak/>
              <w:t>Izgradnja i unapređenje kapaciteta za PS</w:t>
            </w:r>
          </w:p>
        </w:tc>
        <w:tc>
          <w:tcPr>
            <w:tcW w:w="2260"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t>Daljnja edukacija zdravstvenih radnika, suradnika, socijalnih radnika,  volontera, građana</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Uvođenje palijativne skrbi u programe zdravstvenih škola i visokoškolskih ustanova.</w:t>
            </w: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Standardizacija programa edukacije svih zdravstvenih i nezdravstvenih učesnika u palijativnoj skrbi s popisom znanja, vještina i stavova potrebnih u palijativnoj skrbi</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Kontinuirana edukacija svih dionika palijativne skrbi</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 xml:space="preserve">Priprema za uspostavu nastavnih baza </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Organizacija supervizije za pružatelje palijativne skrbi</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Izrada edukacijsko promotivnih materijala</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Edukacija šire javnosti</w:t>
            </w:r>
          </w:p>
          <w:p w:rsidR="00BB4B12" w:rsidRPr="006005A6" w:rsidRDefault="00BB4B12" w:rsidP="00627FD3">
            <w:pPr>
              <w:rPr>
                <w:rFonts w:ascii="Times New Roman" w:hAnsi="Times New Roman"/>
                <w:sz w:val="20"/>
                <w:szCs w:val="20"/>
              </w:rPr>
            </w:pPr>
          </w:p>
        </w:tc>
        <w:tc>
          <w:tcPr>
            <w:tcW w:w="735" w:type="pct"/>
          </w:tcPr>
          <w:p w:rsidR="00BB4B12" w:rsidRPr="006005A6" w:rsidRDefault="00BB4B12" w:rsidP="00627FD3">
            <w:pPr>
              <w:rPr>
                <w:rFonts w:ascii="Times New Roman" w:hAnsi="Times New Roman"/>
                <w:sz w:val="20"/>
                <w:szCs w:val="20"/>
              </w:rPr>
            </w:pPr>
            <w:r w:rsidRPr="006005A6">
              <w:rPr>
                <w:rFonts w:ascii="Times New Roman" w:hAnsi="Times New Roman"/>
                <w:b/>
                <w:sz w:val="20"/>
                <w:szCs w:val="20"/>
              </w:rPr>
              <w:t>Izvršitelj:</w:t>
            </w:r>
            <w:r w:rsidRPr="006005A6">
              <w:rPr>
                <w:rFonts w:ascii="Times New Roman" w:hAnsi="Times New Roman"/>
                <w:sz w:val="20"/>
                <w:szCs w:val="20"/>
              </w:rPr>
              <w:t xml:space="preserve"> sveučilišta i veleučilišta</w:t>
            </w:r>
          </w:p>
          <w:p w:rsidR="00BB4B12" w:rsidRPr="006005A6" w:rsidRDefault="00BB4B12" w:rsidP="00627FD3">
            <w:pPr>
              <w:rPr>
                <w:rFonts w:ascii="Times New Roman" w:hAnsi="Times New Roman"/>
                <w:sz w:val="20"/>
                <w:szCs w:val="20"/>
              </w:rPr>
            </w:pPr>
          </w:p>
        </w:tc>
        <w:tc>
          <w:tcPr>
            <w:tcW w:w="727"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t>Broj educiranih radnika po strukama (liječnika, sestara, fizioterapeuta i radnih terapeuta, psihologa, socijalnih radnika, njegovatelja, duhovnika, građana, volontera)</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Broj volontera</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Broj edukativnih programa i tečajeva</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 xml:space="preserve">Broj sati nastave o palijativnoj skrbi u školama, te na fakultetima u dodiplomskoj </w:t>
            </w:r>
            <w:r w:rsidRPr="006005A6">
              <w:rPr>
                <w:rFonts w:ascii="Times New Roman" w:hAnsi="Times New Roman"/>
                <w:sz w:val="20"/>
                <w:szCs w:val="20"/>
              </w:rPr>
              <w:lastRenderedPageBreak/>
              <w:t>i poslijediplomskoj nastavi</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Broj održanih edukacija i tečajeva</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Broj supervizija, broj sati i broj osoba uključenih u superviziju</w:t>
            </w:r>
          </w:p>
          <w:p w:rsidR="00BB4B12" w:rsidRPr="006005A6" w:rsidRDefault="00BB4B12" w:rsidP="0035264D">
            <w:pPr>
              <w:rPr>
                <w:rFonts w:ascii="Times New Roman" w:hAnsi="Times New Roman"/>
                <w:sz w:val="20"/>
                <w:szCs w:val="20"/>
              </w:rPr>
            </w:pPr>
            <w:r w:rsidRPr="006005A6">
              <w:rPr>
                <w:rFonts w:ascii="Times New Roman" w:hAnsi="Times New Roman"/>
                <w:sz w:val="20"/>
                <w:szCs w:val="20"/>
              </w:rPr>
              <w:t>Broj tiskanih  edukativno- promotivnih materijala</w:t>
            </w:r>
          </w:p>
          <w:p w:rsidR="00BB4B12" w:rsidRPr="006005A6" w:rsidRDefault="00BB4B12" w:rsidP="0035264D">
            <w:pPr>
              <w:rPr>
                <w:rFonts w:ascii="Times New Roman" w:hAnsi="Times New Roman"/>
                <w:color w:val="FF0000"/>
                <w:sz w:val="20"/>
                <w:szCs w:val="20"/>
              </w:rPr>
            </w:pPr>
            <w:r w:rsidRPr="006005A6">
              <w:rPr>
                <w:rFonts w:ascii="Times New Roman" w:hAnsi="Times New Roman"/>
                <w:sz w:val="20"/>
                <w:szCs w:val="20"/>
              </w:rPr>
              <w:t>Broj održanih okruglih stolova, tribina, javnih nastupa u medijima</w:t>
            </w:r>
          </w:p>
        </w:tc>
        <w:tc>
          <w:tcPr>
            <w:tcW w:w="658" w:type="pct"/>
            <w:vMerge w:val="restar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lastRenderedPageBreak/>
              <w:t>31.12.2020.</w:t>
            </w:r>
          </w:p>
        </w:tc>
      </w:tr>
      <w:tr w:rsidR="00BB4B12" w:rsidRPr="006005A6" w:rsidTr="006005A6">
        <w:trPr>
          <w:trHeight w:val="1200"/>
        </w:trPr>
        <w:tc>
          <w:tcPr>
            <w:tcW w:w="621" w:type="pct"/>
            <w:vMerge/>
          </w:tcPr>
          <w:p w:rsidR="00BB4B12" w:rsidRPr="006005A6" w:rsidRDefault="00BB4B12" w:rsidP="00627FD3">
            <w:pPr>
              <w:rPr>
                <w:rFonts w:ascii="Times New Roman" w:hAnsi="Times New Roman"/>
                <w:sz w:val="20"/>
                <w:szCs w:val="20"/>
              </w:rPr>
            </w:pPr>
          </w:p>
        </w:tc>
        <w:tc>
          <w:tcPr>
            <w:tcW w:w="2260" w:type="pct"/>
            <w:vMerge/>
          </w:tcPr>
          <w:p w:rsidR="00BB4B12" w:rsidRPr="006005A6" w:rsidRDefault="00BB4B12" w:rsidP="00627FD3">
            <w:pPr>
              <w:rPr>
                <w:rFonts w:ascii="Times New Roman" w:hAnsi="Times New Roman"/>
                <w:sz w:val="20"/>
                <w:szCs w:val="20"/>
              </w:rPr>
            </w:pPr>
          </w:p>
        </w:tc>
        <w:tc>
          <w:tcPr>
            <w:tcW w:w="735" w:type="pct"/>
          </w:tcPr>
          <w:p w:rsidR="00BB4B12" w:rsidRPr="006005A6" w:rsidRDefault="00BB4B12" w:rsidP="00627FD3">
            <w:pPr>
              <w:rPr>
                <w:rFonts w:ascii="Times New Roman" w:hAnsi="Times New Roman"/>
                <w:b/>
                <w:sz w:val="20"/>
                <w:szCs w:val="20"/>
              </w:rPr>
            </w:pPr>
            <w:r w:rsidRPr="006005A6">
              <w:rPr>
                <w:rFonts w:ascii="Times New Roman" w:hAnsi="Times New Roman"/>
                <w:b/>
                <w:sz w:val="20"/>
                <w:szCs w:val="20"/>
              </w:rPr>
              <w:t xml:space="preserve">Suradnici: </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Strukovne komore,</w:t>
            </w:r>
            <w:r w:rsidRPr="006005A6">
              <w:rPr>
                <w:rFonts w:ascii="Times New Roman" w:hAnsi="Times New Roman"/>
                <w:b/>
                <w:sz w:val="20"/>
                <w:szCs w:val="20"/>
              </w:rPr>
              <w:t xml:space="preserve"> </w:t>
            </w:r>
            <w:r w:rsidRPr="006005A6">
              <w:rPr>
                <w:rFonts w:ascii="Times New Roman" w:hAnsi="Times New Roman"/>
                <w:sz w:val="20"/>
                <w:szCs w:val="20"/>
              </w:rPr>
              <w:t>M</w:t>
            </w:r>
            <w:r w:rsidR="00AB7F59">
              <w:rPr>
                <w:rFonts w:ascii="Times New Roman" w:hAnsi="Times New Roman"/>
                <w:sz w:val="20"/>
                <w:szCs w:val="20"/>
              </w:rPr>
              <w:t>I</w:t>
            </w:r>
            <w:r w:rsidRPr="006005A6">
              <w:rPr>
                <w:rFonts w:ascii="Times New Roman" w:hAnsi="Times New Roman"/>
                <w:sz w:val="20"/>
                <w:szCs w:val="20"/>
              </w:rPr>
              <w:t>Z,</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MZO, MDOMSP</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HZZO,</w:t>
            </w:r>
          </w:p>
          <w:p w:rsidR="00BB4B12" w:rsidRPr="006005A6" w:rsidRDefault="00BB4B12" w:rsidP="00627FD3">
            <w:pPr>
              <w:rPr>
                <w:rFonts w:ascii="Times New Roman" w:hAnsi="Times New Roman"/>
                <w:b/>
                <w:sz w:val="20"/>
                <w:szCs w:val="20"/>
              </w:rPr>
            </w:pPr>
            <w:r w:rsidRPr="006005A6">
              <w:rPr>
                <w:rFonts w:ascii="Times New Roman" w:hAnsi="Times New Roman"/>
                <w:sz w:val="20"/>
                <w:szCs w:val="20"/>
              </w:rPr>
              <w:t>županije</w:t>
            </w:r>
          </w:p>
        </w:tc>
        <w:tc>
          <w:tcPr>
            <w:tcW w:w="727" w:type="pct"/>
            <w:vMerge/>
          </w:tcPr>
          <w:p w:rsidR="00BB4B12" w:rsidRPr="006005A6" w:rsidRDefault="00BB4B12" w:rsidP="00627FD3">
            <w:pPr>
              <w:rPr>
                <w:rFonts w:ascii="Times New Roman" w:hAnsi="Times New Roman"/>
                <w:sz w:val="20"/>
                <w:szCs w:val="20"/>
              </w:rPr>
            </w:pPr>
          </w:p>
        </w:tc>
        <w:tc>
          <w:tcPr>
            <w:tcW w:w="658" w:type="pct"/>
            <w:vMerge/>
          </w:tcPr>
          <w:p w:rsidR="00BB4B12" w:rsidRPr="006005A6" w:rsidRDefault="00BB4B12" w:rsidP="00627FD3">
            <w:pPr>
              <w:rPr>
                <w:rFonts w:ascii="Times New Roman" w:hAnsi="Times New Roman"/>
                <w:sz w:val="20"/>
                <w:szCs w:val="20"/>
              </w:rPr>
            </w:pPr>
          </w:p>
        </w:tc>
      </w:tr>
      <w:tr w:rsidR="00BB4B12" w:rsidRPr="006005A6" w:rsidTr="006005A6">
        <w:trPr>
          <w:trHeight w:val="1200"/>
        </w:trPr>
        <w:tc>
          <w:tcPr>
            <w:tcW w:w="621" w:type="pc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lastRenderedPageBreak/>
              <w:t>Jačanje palijativne skrbi vulnerabilnih skupina</w:t>
            </w:r>
          </w:p>
        </w:tc>
        <w:tc>
          <w:tcPr>
            <w:tcW w:w="2260" w:type="pct"/>
          </w:tcPr>
          <w:p w:rsidR="00BB4B12" w:rsidRPr="006005A6" w:rsidRDefault="00BB4B12" w:rsidP="007C6FF5">
            <w:pPr>
              <w:rPr>
                <w:rFonts w:ascii="Times New Roman" w:hAnsi="Times New Roman"/>
                <w:iCs/>
                <w:sz w:val="20"/>
                <w:szCs w:val="20"/>
              </w:rPr>
            </w:pPr>
            <w:r w:rsidRPr="006005A6">
              <w:rPr>
                <w:rFonts w:ascii="Times New Roman" w:hAnsi="Times New Roman"/>
                <w:sz w:val="20"/>
                <w:szCs w:val="20"/>
              </w:rPr>
              <w:t xml:space="preserve">Izrada </w:t>
            </w:r>
            <w:r w:rsidRPr="006005A6">
              <w:rPr>
                <w:rFonts w:ascii="Times New Roman" w:hAnsi="Times New Roman"/>
                <w:iCs/>
                <w:color w:val="FF0000"/>
                <w:sz w:val="20"/>
                <w:szCs w:val="20"/>
              </w:rPr>
              <w:t xml:space="preserve"> </w:t>
            </w:r>
            <w:r w:rsidRPr="006005A6">
              <w:rPr>
                <w:rFonts w:ascii="Times New Roman" w:hAnsi="Times New Roman"/>
                <w:iCs/>
                <w:sz w:val="20"/>
                <w:szCs w:val="20"/>
              </w:rPr>
              <w:t xml:space="preserve">standarda i smjernica u palijativnoj pedijatrijskoj skrbi prema  </w:t>
            </w:r>
            <w:proofErr w:type="spellStart"/>
            <w:r w:rsidRPr="006005A6">
              <w:rPr>
                <w:rFonts w:ascii="Times New Roman" w:hAnsi="Times New Roman"/>
                <w:iCs/>
                <w:sz w:val="20"/>
                <w:szCs w:val="20"/>
              </w:rPr>
              <w:t>IMPaCCT</w:t>
            </w:r>
            <w:proofErr w:type="spellEnd"/>
            <w:r w:rsidRPr="006005A6">
              <w:rPr>
                <w:rFonts w:ascii="Times New Roman" w:hAnsi="Times New Roman"/>
                <w:iCs/>
                <w:sz w:val="20"/>
                <w:szCs w:val="20"/>
              </w:rPr>
              <w:t xml:space="preserve"> standardima  razvoja pedijatrijske palijativne skrbi u Europi </w:t>
            </w:r>
          </w:p>
          <w:p w:rsidR="00BB4B12" w:rsidRPr="006005A6" w:rsidRDefault="00BB4B12" w:rsidP="007C6FF5">
            <w:pPr>
              <w:rPr>
                <w:rFonts w:ascii="Times New Roman" w:hAnsi="Times New Roman"/>
                <w:iCs/>
                <w:sz w:val="20"/>
                <w:szCs w:val="20"/>
              </w:rPr>
            </w:pPr>
            <w:r w:rsidRPr="006005A6">
              <w:rPr>
                <w:rFonts w:ascii="Times New Roman" w:hAnsi="Times New Roman"/>
                <w:iCs/>
                <w:sz w:val="20"/>
                <w:szCs w:val="20"/>
              </w:rPr>
              <w:t xml:space="preserve">Utvrđivanje potreba i osiguranje kapaciteta u palijativnom zbrinjavanju djece  </w:t>
            </w:r>
          </w:p>
          <w:p w:rsidR="00BB4B12" w:rsidRPr="006005A6" w:rsidRDefault="00BB4B12" w:rsidP="007C6FF5">
            <w:pPr>
              <w:rPr>
                <w:rFonts w:ascii="Times New Roman" w:hAnsi="Times New Roman"/>
                <w:iCs/>
                <w:sz w:val="20"/>
                <w:szCs w:val="20"/>
              </w:rPr>
            </w:pPr>
            <w:r w:rsidRPr="006005A6">
              <w:rPr>
                <w:rFonts w:ascii="Times New Roman" w:hAnsi="Times New Roman"/>
                <w:iCs/>
                <w:sz w:val="20"/>
                <w:szCs w:val="20"/>
              </w:rPr>
              <w:t xml:space="preserve">Razvoj povezanosti koordinatora za palijativnu skrb i koordinatora branitelja na županijskoj razini u palijativnom zbrinjavanju branitelja i njihovih obitelji   </w:t>
            </w:r>
          </w:p>
          <w:p w:rsidR="00BB4B12" w:rsidRPr="006005A6" w:rsidRDefault="00BB4B12" w:rsidP="00627FD3">
            <w:pPr>
              <w:rPr>
                <w:rFonts w:ascii="Times New Roman" w:hAnsi="Times New Roman"/>
                <w:iCs/>
                <w:sz w:val="20"/>
                <w:szCs w:val="20"/>
              </w:rPr>
            </w:pPr>
            <w:r w:rsidRPr="006005A6">
              <w:rPr>
                <w:rFonts w:ascii="Times New Roman" w:hAnsi="Times New Roman"/>
                <w:sz w:val="20"/>
                <w:szCs w:val="20"/>
              </w:rPr>
              <w:t>Utvrđivanje potreba i dodatno jačanje kapaciteta u palijativnom zbrinjavanju</w:t>
            </w:r>
            <w:r w:rsidRPr="006005A6">
              <w:rPr>
                <w:rFonts w:ascii="Times New Roman" w:hAnsi="Times New Roman"/>
                <w:iCs/>
                <w:sz w:val="20"/>
                <w:szCs w:val="20"/>
              </w:rPr>
              <w:t xml:space="preserve"> branitelja i njihovih obitelji   </w:t>
            </w:r>
          </w:p>
          <w:p w:rsidR="00BB4B12" w:rsidRPr="006005A6" w:rsidRDefault="00BB4B12" w:rsidP="00627FD3">
            <w:pPr>
              <w:rPr>
                <w:rFonts w:ascii="Times New Roman" w:hAnsi="Times New Roman"/>
                <w:sz w:val="20"/>
                <w:szCs w:val="20"/>
              </w:rPr>
            </w:pPr>
            <w:r w:rsidRPr="006005A6">
              <w:rPr>
                <w:rFonts w:ascii="Times New Roman" w:hAnsi="Times New Roman"/>
                <w:iCs/>
                <w:sz w:val="20"/>
                <w:szCs w:val="20"/>
              </w:rPr>
              <w:t xml:space="preserve">Utvrđivanje potreba i osiguranje smještajnih kapaciteta za bolesnike sa </w:t>
            </w:r>
            <w:proofErr w:type="spellStart"/>
            <w:r w:rsidRPr="006005A6">
              <w:rPr>
                <w:rFonts w:ascii="Times New Roman" w:hAnsi="Times New Roman"/>
                <w:iCs/>
                <w:sz w:val="20"/>
                <w:szCs w:val="20"/>
              </w:rPr>
              <w:t>uznapredovalim</w:t>
            </w:r>
            <w:proofErr w:type="spellEnd"/>
            <w:r w:rsidRPr="006005A6">
              <w:rPr>
                <w:rFonts w:ascii="Times New Roman" w:hAnsi="Times New Roman"/>
                <w:iCs/>
                <w:sz w:val="20"/>
                <w:szCs w:val="20"/>
              </w:rPr>
              <w:t xml:space="preserve"> demencijama</w:t>
            </w:r>
          </w:p>
        </w:tc>
        <w:tc>
          <w:tcPr>
            <w:tcW w:w="735" w:type="pc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t>Izvršitelji:</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Stručna društva</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Strukovne komore</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MIZ</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MB</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MDOMSP</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županije</w:t>
            </w:r>
          </w:p>
        </w:tc>
        <w:tc>
          <w:tcPr>
            <w:tcW w:w="727" w:type="pct"/>
          </w:tcPr>
          <w:p w:rsidR="00BB4B12" w:rsidRPr="006005A6" w:rsidRDefault="00BB4B12" w:rsidP="00215A0A">
            <w:pPr>
              <w:rPr>
                <w:rFonts w:ascii="Times New Roman" w:hAnsi="Times New Roman"/>
                <w:sz w:val="20"/>
                <w:szCs w:val="20"/>
              </w:rPr>
            </w:pPr>
            <w:r w:rsidRPr="006005A6">
              <w:rPr>
                <w:rFonts w:ascii="Times New Roman" w:hAnsi="Times New Roman"/>
                <w:sz w:val="20"/>
                <w:szCs w:val="20"/>
              </w:rPr>
              <w:t>Izrađeni standardi i smjernice u pedijatrijskoj palijativnoj skrbi</w:t>
            </w:r>
          </w:p>
          <w:p w:rsidR="00BB4B12" w:rsidRPr="006005A6" w:rsidRDefault="00BB4B12" w:rsidP="00215A0A">
            <w:pPr>
              <w:rPr>
                <w:rFonts w:ascii="Times New Roman" w:hAnsi="Times New Roman"/>
                <w:sz w:val="20"/>
                <w:szCs w:val="20"/>
              </w:rPr>
            </w:pPr>
          </w:p>
          <w:p w:rsidR="00BB4B12" w:rsidRPr="006005A6" w:rsidRDefault="00BB4B12" w:rsidP="00215A0A">
            <w:pPr>
              <w:rPr>
                <w:rFonts w:ascii="Times New Roman" w:hAnsi="Times New Roman"/>
                <w:sz w:val="20"/>
                <w:szCs w:val="20"/>
              </w:rPr>
            </w:pPr>
            <w:r w:rsidRPr="006005A6">
              <w:rPr>
                <w:rFonts w:ascii="Times New Roman" w:hAnsi="Times New Roman"/>
                <w:sz w:val="20"/>
                <w:szCs w:val="20"/>
              </w:rPr>
              <w:t>Utvrđene potrebe i osigurani kapaciteti u palijativnom zbrinjavanju djece</w:t>
            </w:r>
          </w:p>
          <w:p w:rsidR="00BB4B12" w:rsidRPr="006005A6" w:rsidRDefault="00BB4B12" w:rsidP="00215A0A">
            <w:pPr>
              <w:rPr>
                <w:rFonts w:ascii="Times New Roman" w:hAnsi="Times New Roman"/>
                <w:sz w:val="20"/>
                <w:szCs w:val="20"/>
              </w:rPr>
            </w:pPr>
            <w:r w:rsidRPr="006005A6">
              <w:rPr>
                <w:rFonts w:ascii="Times New Roman" w:hAnsi="Times New Roman"/>
                <w:sz w:val="20"/>
                <w:szCs w:val="20"/>
              </w:rPr>
              <w:t>Utvrđene potrebe i osigurani kapaciteti u palijativnom zbrinjavanju branitelja i njihovih obitelji</w:t>
            </w:r>
          </w:p>
          <w:p w:rsidR="00BB4B12" w:rsidRPr="006005A6" w:rsidRDefault="00BB4B12" w:rsidP="00215A0A">
            <w:pPr>
              <w:rPr>
                <w:rFonts w:ascii="Times New Roman" w:hAnsi="Times New Roman"/>
                <w:sz w:val="20"/>
                <w:szCs w:val="20"/>
              </w:rPr>
            </w:pPr>
            <w:r w:rsidRPr="006005A6">
              <w:rPr>
                <w:rFonts w:ascii="Times New Roman" w:hAnsi="Times New Roman"/>
                <w:sz w:val="20"/>
                <w:szCs w:val="20"/>
              </w:rPr>
              <w:t xml:space="preserve">Utvrđene </w:t>
            </w:r>
            <w:r w:rsidRPr="006005A6">
              <w:rPr>
                <w:rFonts w:ascii="Times New Roman" w:hAnsi="Times New Roman"/>
                <w:sz w:val="20"/>
                <w:szCs w:val="20"/>
              </w:rPr>
              <w:lastRenderedPageBreak/>
              <w:t xml:space="preserve">potrebe i osigurani kapaciteti u palijativnom zbrinjavanju </w:t>
            </w:r>
            <w:r w:rsidRPr="006005A6">
              <w:rPr>
                <w:rFonts w:ascii="Times New Roman" w:hAnsi="Times New Roman"/>
                <w:iCs/>
                <w:sz w:val="20"/>
                <w:szCs w:val="20"/>
              </w:rPr>
              <w:t xml:space="preserve">bolesnika sa </w:t>
            </w:r>
            <w:proofErr w:type="spellStart"/>
            <w:r w:rsidRPr="006005A6">
              <w:rPr>
                <w:rFonts w:ascii="Times New Roman" w:hAnsi="Times New Roman"/>
                <w:iCs/>
                <w:sz w:val="20"/>
                <w:szCs w:val="20"/>
              </w:rPr>
              <w:t>uznapredovalim</w:t>
            </w:r>
            <w:proofErr w:type="spellEnd"/>
            <w:r w:rsidRPr="006005A6">
              <w:rPr>
                <w:rFonts w:ascii="Times New Roman" w:hAnsi="Times New Roman"/>
                <w:iCs/>
                <w:sz w:val="20"/>
                <w:szCs w:val="20"/>
              </w:rPr>
              <w:t xml:space="preserve"> demencijama</w:t>
            </w:r>
          </w:p>
        </w:tc>
        <w:tc>
          <w:tcPr>
            <w:tcW w:w="658" w:type="pct"/>
          </w:tcPr>
          <w:p w:rsidR="00BB4B12" w:rsidRPr="006005A6" w:rsidRDefault="00BB4B12" w:rsidP="00627FD3">
            <w:pPr>
              <w:rPr>
                <w:rFonts w:ascii="Times New Roman" w:hAnsi="Times New Roman"/>
                <w:sz w:val="20"/>
                <w:szCs w:val="20"/>
              </w:rPr>
            </w:pPr>
            <w:r w:rsidRPr="006005A6">
              <w:rPr>
                <w:rFonts w:ascii="Times New Roman" w:hAnsi="Times New Roman"/>
                <w:sz w:val="20"/>
                <w:szCs w:val="20"/>
              </w:rPr>
              <w:lastRenderedPageBreak/>
              <w:t>31.12.2020.</w:t>
            </w:r>
          </w:p>
        </w:tc>
      </w:tr>
      <w:tr w:rsidR="00BB4B12" w:rsidRPr="006005A6" w:rsidTr="006005A6">
        <w:trPr>
          <w:trHeight w:val="600"/>
        </w:trPr>
        <w:tc>
          <w:tcPr>
            <w:tcW w:w="621" w:type="pct"/>
            <w:vMerge w:val="restart"/>
          </w:tcPr>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Praćenje, vrednovanje i znanstveno istraživanje</w:t>
            </w:r>
          </w:p>
        </w:tc>
        <w:tc>
          <w:tcPr>
            <w:tcW w:w="2260" w:type="pct"/>
            <w:vMerge w:val="restart"/>
          </w:tcPr>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Povezivanje i suradnja sa SZO, Vijećem  Europe, Europskim udruženjem  za palijativnu skrb</w:t>
            </w: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Uspostavljanje indikatora i procedura za evaluaciju i nadzor</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Razvoj procedura za praćenje i kontrolu kvalitete na svim razinama palijativne skrbi</w:t>
            </w:r>
          </w:p>
          <w:p w:rsidR="00BB4B12" w:rsidRPr="006005A6" w:rsidRDefault="00BB4B12" w:rsidP="0035264D">
            <w:pPr>
              <w:rPr>
                <w:rFonts w:ascii="Times New Roman" w:hAnsi="Times New Roman"/>
                <w:sz w:val="20"/>
                <w:szCs w:val="20"/>
              </w:rPr>
            </w:pPr>
          </w:p>
        </w:tc>
        <w:tc>
          <w:tcPr>
            <w:tcW w:w="735" w:type="pct"/>
          </w:tcPr>
          <w:p w:rsidR="00BB4B12" w:rsidRPr="006005A6" w:rsidRDefault="00BB4B12" w:rsidP="00627FD3">
            <w:pPr>
              <w:rPr>
                <w:rFonts w:ascii="Times New Roman" w:hAnsi="Times New Roman"/>
                <w:b/>
                <w:sz w:val="20"/>
                <w:szCs w:val="20"/>
              </w:rPr>
            </w:pPr>
          </w:p>
          <w:p w:rsidR="00BB4B12" w:rsidRPr="006005A6" w:rsidRDefault="00BB4B12" w:rsidP="0027378D">
            <w:pPr>
              <w:rPr>
                <w:rFonts w:ascii="Times New Roman" w:hAnsi="Times New Roman"/>
                <w:sz w:val="20"/>
                <w:szCs w:val="20"/>
              </w:rPr>
            </w:pPr>
            <w:r w:rsidRPr="006005A6">
              <w:rPr>
                <w:rFonts w:ascii="Times New Roman" w:hAnsi="Times New Roman"/>
                <w:b/>
                <w:sz w:val="20"/>
                <w:szCs w:val="20"/>
              </w:rPr>
              <w:t>Izvršitelj:</w:t>
            </w:r>
            <w:r>
              <w:rPr>
                <w:rFonts w:ascii="Times New Roman" w:hAnsi="Times New Roman"/>
                <w:sz w:val="20"/>
                <w:szCs w:val="20"/>
              </w:rPr>
              <w:t xml:space="preserve"> HZJZ</w:t>
            </w:r>
            <w:r w:rsidR="00AB7F59">
              <w:rPr>
                <w:rFonts w:ascii="Times New Roman" w:hAnsi="Times New Roman"/>
                <w:sz w:val="20"/>
                <w:szCs w:val="20"/>
              </w:rPr>
              <w:t>, AKAZSS, MI</w:t>
            </w:r>
            <w:r w:rsidRPr="006005A6">
              <w:rPr>
                <w:rFonts w:ascii="Times New Roman" w:hAnsi="Times New Roman"/>
                <w:sz w:val="20"/>
                <w:szCs w:val="20"/>
              </w:rPr>
              <w:t xml:space="preserve">Z, </w:t>
            </w:r>
          </w:p>
        </w:tc>
        <w:tc>
          <w:tcPr>
            <w:tcW w:w="727" w:type="pct"/>
            <w:vMerge w:val="restart"/>
          </w:tcPr>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Oblici suradnje sa SZO, Vijećem  Europe, Europskim udruženjem  za palijativnu skrb</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 xml:space="preserve"> Izrađena lista definiranih pokazatelja dobre palijativne skrbi (za evaluaciju, nadzor, kontrolu kvalitete itd.)</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 xml:space="preserve">Uspostavljeno periodično izvještavanje o pokazateljima palijativne skrbi </w:t>
            </w: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Broj istraživanja i znanstvenih projekata o PS</w:t>
            </w:r>
          </w:p>
          <w:p w:rsidR="00BB4B12" w:rsidRPr="006005A6" w:rsidRDefault="00BB4B12" w:rsidP="00627FD3">
            <w:pPr>
              <w:rPr>
                <w:rFonts w:ascii="Times New Roman" w:hAnsi="Times New Roman"/>
                <w:sz w:val="20"/>
                <w:szCs w:val="20"/>
              </w:rPr>
            </w:pPr>
          </w:p>
        </w:tc>
        <w:tc>
          <w:tcPr>
            <w:tcW w:w="658" w:type="pct"/>
            <w:vMerge w:val="restart"/>
          </w:tcPr>
          <w:p w:rsidR="00BB4B12" w:rsidRPr="006005A6" w:rsidRDefault="00BB4B12" w:rsidP="00627FD3">
            <w:pPr>
              <w:rPr>
                <w:rFonts w:ascii="Times New Roman" w:hAnsi="Times New Roman"/>
                <w:sz w:val="20"/>
                <w:szCs w:val="20"/>
              </w:rPr>
            </w:pPr>
          </w:p>
          <w:p w:rsidR="00BB4B12" w:rsidRPr="006005A6" w:rsidRDefault="00BB4B12" w:rsidP="00627FD3">
            <w:pPr>
              <w:rPr>
                <w:rFonts w:ascii="Times New Roman" w:hAnsi="Times New Roman"/>
                <w:sz w:val="20"/>
                <w:szCs w:val="20"/>
              </w:rPr>
            </w:pPr>
            <w:r w:rsidRPr="006005A6">
              <w:rPr>
                <w:rFonts w:ascii="Times New Roman" w:hAnsi="Times New Roman"/>
                <w:sz w:val="20"/>
                <w:szCs w:val="20"/>
              </w:rPr>
              <w:t>31.12.2020.</w:t>
            </w:r>
          </w:p>
        </w:tc>
      </w:tr>
      <w:tr w:rsidR="00BB4B12" w:rsidRPr="006005A6" w:rsidTr="006005A6">
        <w:trPr>
          <w:trHeight w:val="600"/>
        </w:trPr>
        <w:tc>
          <w:tcPr>
            <w:tcW w:w="621" w:type="pct"/>
            <w:vMerge/>
          </w:tcPr>
          <w:p w:rsidR="00BB4B12" w:rsidRPr="006005A6" w:rsidRDefault="00BB4B12" w:rsidP="00627FD3">
            <w:pPr>
              <w:rPr>
                <w:rFonts w:ascii="Times New Roman" w:hAnsi="Times New Roman"/>
                <w:sz w:val="20"/>
                <w:szCs w:val="20"/>
              </w:rPr>
            </w:pPr>
          </w:p>
        </w:tc>
        <w:tc>
          <w:tcPr>
            <w:tcW w:w="2260" w:type="pct"/>
            <w:vMerge/>
          </w:tcPr>
          <w:p w:rsidR="00BB4B12" w:rsidRPr="006005A6" w:rsidRDefault="00BB4B12" w:rsidP="00627FD3">
            <w:pPr>
              <w:rPr>
                <w:rFonts w:ascii="Times New Roman" w:hAnsi="Times New Roman"/>
                <w:sz w:val="20"/>
                <w:szCs w:val="20"/>
              </w:rPr>
            </w:pPr>
          </w:p>
        </w:tc>
        <w:tc>
          <w:tcPr>
            <w:tcW w:w="735" w:type="pct"/>
          </w:tcPr>
          <w:p w:rsidR="00BB4B12" w:rsidRPr="006005A6" w:rsidRDefault="00BB4B12" w:rsidP="00627FD3">
            <w:pPr>
              <w:rPr>
                <w:rFonts w:ascii="Times New Roman" w:hAnsi="Times New Roman"/>
                <w:sz w:val="20"/>
                <w:szCs w:val="20"/>
              </w:rPr>
            </w:pPr>
            <w:r w:rsidRPr="006005A6">
              <w:rPr>
                <w:rFonts w:ascii="Times New Roman" w:hAnsi="Times New Roman"/>
                <w:b/>
                <w:sz w:val="20"/>
                <w:szCs w:val="20"/>
              </w:rPr>
              <w:t>Suradnici:</w:t>
            </w:r>
            <w:r w:rsidRPr="006005A6">
              <w:rPr>
                <w:rFonts w:ascii="Times New Roman" w:hAnsi="Times New Roman"/>
                <w:sz w:val="20"/>
                <w:szCs w:val="20"/>
              </w:rPr>
              <w:t xml:space="preserve"> nevladine organizacije</w:t>
            </w:r>
          </w:p>
        </w:tc>
        <w:tc>
          <w:tcPr>
            <w:tcW w:w="727" w:type="pct"/>
            <w:vMerge/>
          </w:tcPr>
          <w:p w:rsidR="00BB4B12" w:rsidRPr="006005A6" w:rsidRDefault="00BB4B12" w:rsidP="00627FD3">
            <w:pPr>
              <w:rPr>
                <w:rFonts w:ascii="Times New Roman" w:hAnsi="Times New Roman"/>
                <w:sz w:val="20"/>
                <w:szCs w:val="20"/>
              </w:rPr>
            </w:pPr>
          </w:p>
        </w:tc>
        <w:tc>
          <w:tcPr>
            <w:tcW w:w="658" w:type="pct"/>
            <w:vMerge/>
          </w:tcPr>
          <w:p w:rsidR="00BB4B12" w:rsidRPr="006005A6" w:rsidRDefault="00BB4B12" w:rsidP="00627FD3">
            <w:pPr>
              <w:rPr>
                <w:rFonts w:ascii="Times New Roman" w:hAnsi="Times New Roman"/>
                <w:sz w:val="20"/>
                <w:szCs w:val="20"/>
              </w:rPr>
            </w:pPr>
          </w:p>
        </w:tc>
      </w:tr>
      <w:tr w:rsidR="00BB4B12" w:rsidRPr="006005A6" w:rsidTr="006005A6">
        <w:trPr>
          <w:trHeight w:val="600"/>
        </w:trPr>
        <w:tc>
          <w:tcPr>
            <w:tcW w:w="621" w:type="pct"/>
            <w:vMerge/>
          </w:tcPr>
          <w:p w:rsidR="00BB4B12" w:rsidRPr="006005A6" w:rsidRDefault="00BB4B12" w:rsidP="00627FD3">
            <w:pPr>
              <w:rPr>
                <w:rFonts w:ascii="Times New Roman" w:hAnsi="Times New Roman"/>
                <w:sz w:val="20"/>
                <w:szCs w:val="20"/>
              </w:rPr>
            </w:pPr>
          </w:p>
        </w:tc>
        <w:tc>
          <w:tcPr>
            <w:tcW w:w="2260" w:type="pct"/>
            <w:vMerge/>
          </w:tcPr>
          <w:p w:rsidR="00BB4B12" w:rsidRPr="006005A6" w:rsidRDefault="00BB4B12" w:rsidP="00627FD3">
            <w:pPr>
              <w:numPr>
                <w:ilvl w:val="0"/>
                <w:numId w:val="9"/>
              </w:numPr>
              <w:rPr>
                <w:rFonts w:ascii="Times New Roman" w:hAnsi="Times New Roman"/>
                <w:sz w:val="20"/>
                <w:szCs w:val="20"/>
              </w:rPr>
            </w:pPr>
          </w:p>
        </w:tc>
        <w:tc>
          <w:tcPr>
            <w:tcW w:w="735" w:type="pct"/>
          </w:tcPr>
          <w:p w:rsidR="00BB4B12" w:rsidRDefault="00BB4B12" w:rsidP="00ED409D">
            <w:pPr>
              <w:spacing w:after="0"/>
              <w:rPr>
                <w:rFonts w:ascii="Times New Roman" w:hAnsi="Times New Roman"/>
                <w:b/>
                <w:sz w:val="20"/>
                <w:szCs w:val="20"/>
              </w:rPr>
            </w:pPr>
            <w:r w:rsidRPr="006005A6">
              <w:rPr>
                <w:rFonts w:ascii="Times New Roman" w:hAnsi="Times New Roman"/>
                <w:b/>
                <w:sz w:val="20"/>
                <w:szCs w:val="20"/>
              </w:rPr>
              <w:t>Suradnici:</w:t>
            </w:r>
          </w:p>
          <w:p w:rsidR="00BB4B12" w:rsidRPr="006005A6" w:rsidRDefault="00AB7F59" w:rsidP="00627FD3">
            <w:pPr>
              <w:rPr>
                <w:rFonts w:ascii="Times New Roman" w:hAnsi="Times New Roman"/>
                <w:sz w:val="20"/>
                <w:szCs w:val="20"/>
              </w:rPr>
            </w:pPr>
            <w:r>
              <w:rPr>
                <w:rFonts w:ascii="Times New Roman" w:hAnsi="Times New Roman"/>
                <w:sz w:val="20"/>
                <w:szCs w:val="20"/>
              </w:rPr>
              <w:t>MI</w:t>
            </w:r>
            <w:bookmarkStart w:id="8" w:name="_GoBack"/>
            <w:bookmarkEnd w:id="8"/>
            <w:r w:rsidR="00BB4B12" w:rsidRPr="006005A6">
              <w:rPr>
                <w:rFonts w:ascii="Times New Roman" w:hAnsi="Times New Roman"/>
                <w:sz w:val="20"/>
                <w:szCs w:val="20"/>
              </w:rPr>
              <w:t>Z, Agencija za kvalitetu i akreditaciju u zdravstvu i socijalnoj skrbi</w:t>
            </w:r>
          </w:p>
        </w:tc>
        <w:tc>
          <w:tcPr>
            <w:tcW w:w="727" w:type="pct"/>
            <w:vMerge/>
          </w:tcPr>
          <w:p w:rsidR="00BB4B12" w:rsidRPr="006005A6" w:rsidRDefault="00BB4B12" w:rsidP="00627FD3">
            <w:pPr>
              <w:numPr>
                <w:ilvl w:val="0"/>
                <w:numId w:val="9"/>
              </w:numPr>
              <w:rPr>
                <w:rFonts w:ascii="Times New Roman" w:hAnsi="Times New Roman"/>
                <w:sz w:val="20"/>
                <w:szCs w:val="20"/>
              </w:rPr>
            </w:pPr>
          </w:p>
        </w:tc>
        <w:tc>
          <w:tcPr>
            <w:tcW w:w="658" w:type="pct"/>
            <w:vMerge/>
            <w:vAlign w:val="center"/>
          </w:tcPr>
          <w:p w:rsidR="00BB4B12" w:rsidRPr="006005A6" w:rsidRDefault="00BB4B12" w:rsidP="00627FD3">
            <w:pPr>
              <w:rPr>
                <w:rFonts w:ascii="Times New Roman" w:hAnsi="Times New Roman"/>
                <w:sz w:val="20"/>
                <w:szCs w:val="20"/>
              </w:rPr>
            </w:pPr>
          </w:p>
        </w:tc>
      </w:tr>
    </w:tbl>
    <w:p w:rsidR="00BB4B12" w:rsidRPr="00EA3830" w:rsidRDefault="00BB4B12" w:rsidP="00561052">
      <w:pPr>
        <w:rPr>
          <w:rFonts w:ascii="Times New Roman" w:hAnsi="Times New Roman"/>
          <w:b/>
          <w:color w:val="FF0000"/>
          <w:sz w:val="24"/>
          <w:szCs w:val="24"/>
        </w:rPr>
      </w:pPr>
    </w:p>
    <w:p w:rsidR="00BB4B12" w:rsidRPr="00EA3830" w:rsidRDefault="00BB4B12" w:rsidP="00627FD3">
      <w:pPr>
        <w:rPr>
          <w:rFonts w:ascii="Times New Roman" w:hAnsi="Times New Roman"/>
          <w:b/>
          <w:sz w:val="28"/>
          <w:szCs w:val="28"/>
        </w:rPr>
      </w:pPr>
    </w:p>
    <w:p w:rsidR="00BB4B12" w:rsidRPr="00EA3830" w:rsidRDefault="00BB4B12" w:rsidP="00627FD3">
      <w:pPr>
        <w:rPr>
          <w:rFonts w:ascii="Times New Roman" w:hAnsi="Times New Roman"/>
          <w:b/>
          <w:sz w:val="28"/>
          <w:szCs w:val="28"/>
        </w:rPr>
      </w:pPr>
    </w:p>
    <w:p w:rsidR="00BB4B12" w:rsidRPr="00EA3830" w:rsidRDefault="00BB4B12" w:rsidP="00783D8F">
      <w:pPr>
        <w:pStyle w:val="Odlomakpopisa"/>
        <w:numPr>
          <w:ilvl w:val="0"/>
          <w:numId w:val="22"/>
        </w:numPr>
        <w:rPr>
          <w:rFonts w:ascii="Times New Roman" w:hAnsi="Times New Roman"/>
          <w:sz w:val="28"/>
          <w:szCs w:val="28"/>
        </w:rPr>
        <w:sectPr w:rsidR="00BB4B12" w:rsidRPr="00EA3830" w:rsidSect="00C34EA9">
          <w:headerReference w:type="default" r:id="rId10"/>
          <w:footerReference w:type="default" r:id="rId11"/>
          <w:pgSz w:w="11906" w:h="16838"/>
          <w:pgMar w:top="1418" w:right="1418" w:bottom="1418" w:left="1276" w:header="709" w:footer="0" w:gutter="0"/>
          <w:pgNumType w:start="1"/>
          <w:cols w:space="708"/>
          <w:titlePg/>
          <w:docGrid w:linePitch="360"/>
        </w:sectPr>
      </w:pPr>
    </w:p>
    <w:p w:rsidR="00BB4B12" w:rsidRPr="005F0719" w:rsidRDefault="00BB4B12" w:rsidP="005F0719">
      <w:pPr>
        <w:spacing w:line="360" w:lineRule="auto"/>
        <w:jc w:val="both"/>
        <w:rPr>
          <w:rFonts w:ascii="Times New Roman" w:hAnsi="Times New Roman"/>
          <w:b/>
          <w:sz w:val="24"/>
          <w:szCs w:val="24"/>
        </w:rPr>
      </w:pPr>
      <w:r>
        <w:rPr>
          <w:rFonts w:ascii="Times New Roman" w:hAnsi="Times New Roman"/>
          <w:b/>
          <w:sz w:val="24"/>
          <w:szCs w:val="24"/>
        </w:rPr>
        <w:lastRenderedPageBreak/>
        <w:t xml:space="preserve">11. </w:t>
      </w:r>
      <w:r w:rsidRPr="005F0719">
        <w:rPr>
          <w:rFonts w:ascii="Times New Roman" w:hAnsi="Times New Roman"/>
          <w:b/>
          <w:sz w:val="24"/>
          <w:szCs w:val="24"/>
        </w:rPr>
        <w:t xml:space="preserve">Evaluacija i vrednovanje </w:t>
      </w:r>
    </w:p>
    <w:p w:rsidR="00BB4B12" w:rsidRDefault="00BB4B12" w:rsidP="00780277">
      <w:pPr>
        <w:spacing w:line="360" w:lineRule="auto"/>
        <w:jc w:val="both"/>
        <w:rPr>
          <w:rFonts w:ascii="Times New Roman" w:hAnsi="Times New Roman"/>
          <w:sz w:val="24"/>
          <w:szCs w:val="24"/>
        </w:rPr>
      </w:pPr>
      <w:r w:rsidRPr="00780277">
        <w:rPr>
          <w:rFonts w:ascii="Times New Roman" w:hAnsi="Times New Roman"/>
          <w:sz w:val="24"/>
          <w:szCs w:val="24"/>
        </w:rPr>
        <w:t>Povjerenstvo za palijativnu skrb Ministarstva zdravstva, zadužuje se za  identificiranje ključnih problema ili prepreka koje se pojavljuju tijekom uspostave sustava palijativne skrbi i kroz provedbu aktivnosti Nacionalnog programa, za praćenje provedbe aktivnosti i ostvarivanja glavnih očekivanih rezultata utvrđenih ovim Nacionalnim programom. U suradnji s Agencijom za kvalitetu i akreditaciju u zdravstvu i socijalnoj skrbi izradit će se kriteriji za evaluaciju Nacionalnog programa.</w:t>
      </w:r>
    </w:p>
    <w:p w:rsidR="00BB4B12" w:rsidRPr="00780277" w:rsidRDefault="00BB4B12" w:rsidP="00780277">
      <w:pPr>
        <w:spacing w:line="360" w:lineRule="auto"/>
        <w:jc w:val="both"/>
        <w:rPr>
          <w:rFonts w:ascii="Times New Roman" w:hAnsi="Times New Roman"/>
          <w:sz w:val="24"/>
          <w:szCs w:val="24"/>
        </w:rPr>
      </w:pPr>
    </w:p>
    <w:p w:rsidR="00BB4B12" w:rsidRPr="005F0719" w:rsidRDefault="00BB4B12" w:rsidP="005F0719">
      <w:pPr>
        <w:spacing w:line="360" w:lineRule="auto"/>
        <w:jc w:val="both"/>
        <w:rPr>
          <w:rFonts w:ascii="Times New Roman" w:hAnsi="Times New Roman"/>
          <w:b/>
          <w:sz w:val="24"/>
          <w:szCs w:val="24"/>
        </w:rPr>
      </w:pPr>
      <w:r>
        <w:rPr>
          <w:rFonts w:ascii="Times New Roman" w:hAnsi="Times New Roman"/>
          <w:b/>
          <w:sz w:val="24"/>
          <w:szCs w:val="24"/>
        </w:rPr>
        <w:t xml:space="preserve">12. </w:t>
      </w:r>
      <w:r w:rsidRPr="005F0719">
        <w:rPr>
          <w:rFonts w:ascii="Times New Roman" w:hAnsi="Times New Roman"/>
          <w:b/>
          <w:sz w:val="24"/>
          <w:szCs w:val="24"/>
        </w:rPr>
        <w:t>Literatura</w:t>
      </w:r>
    </w:p>
    <w:p w:rsidR="00BB4B12" w:rsidRPr="00E818BA" w:rsidRDefault="00BB4B12" w:rsidP="00F43771">
      <w:pPr>
        <w:pStyle w:val="Odlomakpopisa"/>
        <w:numPr>
          <w:ilvl w:val="0"/>
          <w:numId w:val="40"/>
        </w:numPr>
        <w:spacing w:after="120" w:line="360" w:lineRule="auto"/>
        <w:ind w:left="714" w:hanging="357"/>
        <w:jc w:val="both"/>
        <w:rPr>
          <w:rFonts w:ascii="Times New Roman" w:hAnsi="Times New Roman"/>
          <w:sz w:val="24"/>
          <w:szCs w:val="24"/>
        </w:rPr>
      </w:pPr>
      <w:r w:rsidRPr="00E818BA">
        <w:rPr>
          <w:rFonts w:ascii="Times New Roman" w:hAnsi="Times New Roman"/>
          <w:sz w:val="24"/>
          <w:szCs w:val="24"/>
        </w:rPr>
        <w:t>Ministarstvo zdravstva, Nacionalna strategija razvoja zdravstva 2012.-2020., dostupno na:</w:t>
      </w:r>
      <w:r w:rsidRPr="00E818BA">
        <w:rPr>
          <w:rFonts w:ascii="Tahoma" w:hAnsi="Tahoma" w:cs="Tahoma"/>
          <w:sz w:val="20"/>
          <w:szCs w:val="20"/>
          <w:lang w:eastAsia="hr-HR"/>
        </w:rPr>
        <w:t xml:space="preserve"> </w:t>
      </w:r>
      <w:hyperlink r:id="rId12" w:tgtFrame="_blank" w:history="1">
        <w:r w:rsidRPr="00E818BA">
          <w:rPr>
            <w:rStyle w:val="Hiperveza"/>
            <w:rFonts w:ascii="Times New Roman" w:hAnsi="Times New Roman"/>
            <w:color w:val="auto"/>
            <w:sz w:val="24"/>
            <w:szCs w:val="24"/>
          </w:rPr>
          <w:t>www.zdravstvo.hr</w:t>
        </w:r>
      </w:hyperlink>
    </w:p>
    <w:p w:rsidR="00BB4B12" w:rsidRDefault="00BB4B12" w:rsidP="00F265F1">
      <w:pPr>
        <w:pStyle w:val="Odlomakpopisa"/>
        <w:numPr>
          <w:ilvl w:val="0"/>
          <w:numId w:val="40"/>
        </w:numPr>
        <w:spacing w:after="120" w:line="360" w:lineRule="auto"/>
        <w:ind w:left="714" w:hanging="357"/>
        <w:contextualSpacing w:val="0"/>
        <w:jc w:val="both"/>
        <w:rPr>
          <w:rFonts w:ascii="Times New Roman" w:hAnsi="Times New Roman"/>
          <w:sz w:val="24"/>
          <w:szCs w:val="24"/>
        </w:rPr>
      </w:pPr>
      <w:proofErr w:type="spellStart"/>
      <w:r w:rsidRPr="00F265F1">
        <w:rPr>
          <w:rFonts w:ascii="Times New Roman" w:hAnsi="Times New Roman"/>
          <w:sz w:val="24"/>
          <w:szCs w:val="24"/>
        </w:rPr>
        <w:t>Radbruch</w:t>
      </w:r>
      <w:proofErr w:type="spellEnd"/>
      <w:r w:rsidRPr="00F265F1">
        <w:rPr>
          <w:rFonts w:ascii="Times New Roman" w:hAnsi="Times New Roman"/>
          <w:sz w:val="24"/>
          <w:szCs w:val="24"/>
        </w:rPr>
        <w:t xml:space="preserve"> L, </w:t>
      </w:r>
      <w:proofErr w:type="spellStart"/>
      <w:r w:rsidRPr="00F265F1">
        <w:rPr>
          <w:rFonts w:ascii="Times New Roman" w:hAnsi="Times New Roman"/>
          <w:sz w:val="24"/>
          <w:szCs w:val="24"/>
        </w:rPr>
        <w:t>Payne</w:t>
      </w:r>
      <w:proofErr w:type="spellEnd"/>
      <w:r w:rsidRPr="00F265F1">
        <w:rPr>
          <w:rFonts w:ascii="Times New Roman" w:hAnsi="Times New Roman"/>
          <w:sz w:val="24"/>
          <w:szCs w:val="24"/>
        </w:rPr>
        <w:t xml:space="preserve"> S. White </w:t>
      </w:r>
      <w:proofErr w:type="spellStart"/>
      <w:r w:rsidRPr="00F265F1">
        <w:rPr>
          <w:rFonts w:ascii="Times New Roman" w:hAnsi="Times New Roman"/>
          <w:sz w:val="24"/>
          <w:szCs w:val="24"/>
        </w:rPr>
        <w:t>Paper</w:t>
      </w:r>
      <w:proofErr w:type="spellEnd"/>
      <w:r w:rsidRPr="00F265F1">
        <w:rPr>
          <w:rFonts w:ascii="Times New Roman" w:hAnsi="Times New Roman"/>
          <w:sz w:val="24"/>
          <w:szCs w:val="24"/>
        </w:rPr>
        <w:t xml:space="preserve"> on </w:t>
      </w:r>
      <w:proofErr w:type="spellStart"/>
      <w:r w:rsidRPr="00F265F1">
        <w:rPr>
          <w:rFonts w:ascii="Times New Roman" w:hAnsi="Times New Roman"/>
          <w:sz w:val="24"/>
          <w:szCs w:val="24"/>
        </w:rPr>
        <w:t>standardsandnorms</w:t>
      </w:r>
      <w:proofErr w:type="spellEnd"/>
      <w:r w:rsidRPr="00F265F1">
        <w:rPr>
          <w:rFonts w:ascii="Times New Roman" w:hAnsi="Times New Roman"/>
          <w:sz w:val="24"/>
          <w:szCs w:val="24"/>
        </w:rPr>
        <w:t xml:space="preserve"> for </w:t>
      </w:r>
      <w:proofErr w:type="spellStart"/>
      <w:r w:rsidRPr="00F265F1">
        <w:rPr>
          <w:rFonts w:ascii="Times New Roman" w:hAnsi="Times New Roman"/>
          <w:sz w:val="24"/>
          <w:szCs w:val="24"/>
        </w:rPr>
        <w:t>hospiceandpalliative</w:t>
      </w:r>
      <w:proofErr w:type="spellEnd"/>
      <w:r w:rsidRPr="00F265F1">
        <w:rPr>
          <w:rFonts w:ascii="Times New Roman" w:hAnsi="Times New Roman"/>
          <w:sz w:val="24"/>
          <w:szCs w:val="24"/>
        </w:rPr>
        <w:t xml:space="preserve"> care </w:t>
      </w:r>
      <w:proofErr w:type="spellStart"/>
      <w:r w:rsidRPr="00F265F1">
        <w:rPr>
          <w:rFonts w:ascii="Times New Roman" w:hAnsi="Times New Roman"/>
          <w:sz w:val="24"/>
          <w:szCs w:val="24"/>
        </w:rPr>
        <w:t>in</w:t>
      </w:r>
      <w:proofErr w:type="spellEnd"/>
      <w:r w:rsidRPr="00F265F1">
        <w:rPr>
          <w:rFonts w:ascii="Times New Roman" w:hAnsi="Times New Roman"/>
          <w:sz w:val="24"/>
          <w:szCs w:val="24"/>
        </w:rPr>
        <w:t xml:space="preserve"> Europe: </w:t>
      </w:r>
      <w:proofErr w:type="spellStart"/>
      <w:r w:rsidRPr="00F265F1">
        <w:rPr>
          <w:rFonts w:ascii="Times New Roman" w:hAnsi="Times New Roman"/>
          <w:sz w:val="24"/>
          <w:szCs w:val="24"/>
        </w:rPr>
        <w:t>part</w:t>
      </w:r>
      <w:proofErr w:type="spellEnd"/>
      <w:r w:rsidRPr="00F265F1">
        <w:rPr>
          <w:rFonts w:ascii="Times New Roman" w:hAnsi="Times New Roman"/>
          <w:sz w:val="24"/>
          <w:szCs w:val="24"/>
        </w:rPr>
        <w:t xml:space="preserve"> 1. </w:t>
      </w:r>
      <w:proofErr w:type="spellStart"/>
      <w:r w:rsidRPr="00F265F1">
        <w:rPr>
          <w:rFonts w:ascii="Times New Roman" w:hAnsi="Times New Roman"/>
          <w:sz w:val="24"/>
          <w:szCs w:val="24"/>
        </w:rPr>
        <w:t>RecommendationsfromtheEuropeanAssociation</w:t>
      </w:r>
      <w:proofErr w:type="spellEnd"/>
      <w:r w:rsidRPr="00F265F1">
        <w:rPr>
          <w:rFonts w:ascii="Times New Roman" w:hAnsi="Times New Roman"/>
          <w:sz w:val="24"/>
          <w:szCs w:val="24"/>
        </w:rPr>
        <w:t xml:space="preserve"> for </w:t>
      </w:r>
      <w:proofErr w:type="spellStart"/>
      <w:r w:rsidRPr="00F265F1">
        <w:rPr>
          <w:rFonts w:ascii="Times New Roman" w:hAnsi="Times New Roman"/>
          <w:sz w:val="24"/>
          <w:szCs w:val="24"/>
        </w:rPr>
        <w:t>Palliative</w:t>
      </w:r>
      <w:proofErr w:type="spellEnd"/>
      <w:r w:rsidRPr="00F265F1">
        <w:rPr>
          <w:rFonts w:ascii="Times New Roman" w:hAnsi="Times New Roman"/>
          <w:sz w:val="24"/>
          <w:szCs w:val="24"/>
        </w:rPr>
        <w:t xml:space="preserve"> Care. </w:t>
      </w:r>
      <w:proofErr w:type="spellStart"/>
      <w:r w:rsidRPr="00F265F1">
        <w:rPr>
          <w:rFonts w:ascii="Times New Roman" w:hAnsi="Times New Roman"/>
          <w:sz w:val="24"/>
          <w:szCs w:val="24"/>
        </w:rPr>
        <w:t>EuropeanJournalofPalliative</w:t>
      </w:r>
      <w:proofErr w:type="spellEnd"/>
      <w:r w:rsidRPr="00F265F1">
        <w:rPr>
          <w:rFonts w:ascii="Times New Roman" w:hAnsi="Times New Roman"/>
          <w:sz w:val="24"/>
          <w:szCs w:val="24"/>
        </w:rPr>
        <w:t xml:space="preserve"> Care. 16(6):278-289; 2009. </w:t>
      </w:r>
    </w:p>
    <w:p w:rsidR="00BB4B12" w:rsidRDefault="00BB4B12" w:rsidP="00F265F1">
      <w:pPr>
        <w:pStyle w:val="Odlomakpopisa"/>
        <w:numPr>
          <w:ilvl w:val="0"/>
          <w:numId w:val="40"/>
        </w:numPr>
        <w:spacing w:after="120" w:line="360" w:lineRule="auto"/>
        <w:ind w:left="714" w:hanging="357"/>
        <w:contextualSpacing w:val="0"/>
        <w:jc w:val="both"/>
        <w:rPr>
          <w:rFonts w:ascii="Times New Roman" w:hAnsi="Times New Roman"/>
          <w:sz w:val="24"/>
          <w:szCs w:val="24"/>
        </w:rPr>
      </w:pPr>
      <w:proofErr w:type="spellStart"/>
      <w:r w:rsidRPr="00F265F1">
        <w:rPr>
          <w:rFonts w:ascii="Times New Roman" w:hAnsi="Times New Roman"/>
          <w:sz w:val="24"/>
          <w:szCs w:val="24"/>
        </w:rPr>
        <w:t>Radbruch</w:t>
      </w:r>
      <w:proofErr w:type="spellEnd"/>
      <w:r w:rsidRPr="00F265F1">
        <w:rPr>
          <w:rFonts w:ascii="Times New Roman" w:hAnsi="Times New Roman"/>
          <w:sz w:val="24"/>
          <w:szCs w:val="24"/>
        </w:rPr>
        <w:t xml:space="preserve"> L, </w:t>
      </w:r>
      <w:proofErr w:type="spellStart"/>
      <w:r w:rsidRPr="00F265F1">
        <w:rPr>
          <w:rFonts w:ascii="Times New Roman" w:hAnsi="Times New Roman"/>
          <w:sz w:val="24"/>
          <w:szCs w:val="24"/>
        </w:rPr>
        <w:t>Payne</w:t>
      </w:r>
      <w:proofErr w:type="spellEnd"/>
      <w:r w:rsidRPr="00F265F1">
        <w:rPr>
          <w:rFonts w:ascii="Times New Roman" w:hAnsi="Times New Roman"/>
          <w:sz w:val="24"/>
          <w:szCs w:val="24"/>
        </w:rPr>
        <w:t xml:space="preserve"> S. White </w:t>
      </w:r>
      <w:proofErr w:type="spellStart"/>
      <w:r w:rsidRPr="00F265F1">
        <w:rPr>
          <w:rFonts w:ascii="Times New Roman" w:hAnsi="Times New Roman"/>
          <w:sz w:val="24"/>
          <w:szCs w:val="24"/>
        </w:rPr>
        <w:t>Paper</w:t>
      </w:r>
      <w:proofErr w:type="spellEnd"/>
      <w:r w:rsidRPr="00F265F1">
        <w:rPr>
          <w:rFonts w:ascii="Times New Roman" w:hAnsi="Times New Roman"/>
          <w:sz w:val="24"/>
          <w:szCs w:val="24"/>
        </w:rPr>
        <w:t xml:space="preserve"> on </w:t>
      </w:r>
      <w:proofErr w:type="spellStart"/>
      <w:r w:rsidRPr="00F265F1">
        <w:rPr>
          <w:rFonts w:ascii="Times New Roman" w:hAnsi="Times New Roman"/>
          <w:sz w:val="24"/>
          <w:szCs w:val="24"/>
        </w:rPr>
        <w:t>standardsandnorms</w:t>
      </w:r>
      <w:proofErr w:type="spellEnd"/>
      <w:r w:rsidRPr="00F265F1">
        <w:rPr>
          <w:rFonts w:ascii="Times New Roman" w:hAnsi="Times New Roman"/>
          <w:sz w:val="24"/>
          <w:szCs w:val="24"/>
        </w:rPr>
        <w:t xml:space="preserve"> for </w:t>
      </w:r>
      <w:proofErr w:type="spellStart"/>
      <w:r w:rsidRPr="00F265F1">
        <w:rPr>
          <w:rFonts w:ascii="Times New Roman" w:hAnsi="Times New Roman"/>
          <w:sz w:val="24"/>
          <w:szCs w:val="24"/>
        </w:rPr>
        <w:t>hospiceandpalliative</w:t>
      </w:r>
      <w:proofErr w:type="spellEnd"/>
      <w:r w:rsidRPr="00F265F1">
        <w:rPr>
          <w:rFonts w:ascii="Times New Roman" w:hAnsi="Times New Roman"/>
          <w:sz w:val="24"/>
          <w:szCs w:val="24"/>
        </w:rPr>
        <w:t xml:space="preserve"> care </w:t>
      </w:r>
      <w:proofErr w:type="spellStart"/>
      <w:r w:rsidRPr="00F265F1">
        <w:rPr>
          <w:rFonts w:ascii="Times New Roman" w:hAnsi="Times New Roman"/>
          <w:sz w:val="24"/>
          <w:szCs w:val="24"/>
        </w:rPr>
        <w:t>in</w:t>
      </w:r>
      <w:proofErr w:type="spellEnd"/>
      <w:r w:rsidRPr="00F265F1">
        <w:rPr>
          <w:rFonts w:ascii="Times New Roman" w:hAnsi="Times New Roman"/>
          <w:sz w:val="24"/>
          <w:szCs w:val="24"/>
        </w:rPr>
        <w:t xml:space="preserve"> Europe: </w:t>
      </w:r>
      <w:proofErr w:type="spellStart"/>
      <w:r w:rsidRPr="00F265F1">
        <w:rPr>
          <w:rFonts w:ascii="Times New Roman" w:hAnsi="Times New Roman"/>
          <w:sz w:val="24"/>
          <w:szCs w:val="24"/>
        </w:rPr>
        <w:t>part</w:t>
      </w:r>
      <w:proofErr w:type="spellEnd"/>
      <w:r w:rsidRPr="00F265F1">
        <w:rPr>
          <w:rFonts w:ascii="Times New Roman" w:hAnsi="Times New Roman"/>
          <w:sz w:val="24"/>
          <w:szCs w:val="24"/>
        </w:rPr>
        <w:t xml:space="preserve"> 2. </w:t>
      </w:r>
      <w:proofErr w:type="spellStart"/>
      <w:r w:rsidRPr="00F265F1">
        <w:rPr>
          <w:rFonts w:ascii="Times New Roman" w:hAnsi="Times New Roman"/>
          <w:sz w:val="24"/>
          <w:szCs w:val="24"/>
        </w:rPr>
        <w:t>RecommendationsfromtheEuropeanAssociation</w:t>
      </w:r>
      <w:proofErr w:type="spellEnd"/>
      <w:r w:rsidRPr="00F265F1">
        <w:rPr>
          <w:rFonts w:ascii="Times New Roman" w:hAnsi="Times New Roman"/>
          <w:sz w:val="24"/>
          <w:szCs w:val="24"/>
        </w:rPr>
        <w:t xml:space="preserve"> for </w:t>
      </w:r>
      <w:proofErr w:type="spellStart"/>
      <w:r w:rsidRPr="00F265F1">
        <w:rPr>
          <w:rFonts w:ascii="Times New Roman" w:hAnsi="Times New Roman"/>
          <w:sz w:val="24"/>
          <w:szCs w:val="24"/>
        </w:rPr>
        <w:t>Palliative</w:t>
      </w:r>
      <w:proofErr w:type="spellEnd"/>
      <w:r w:rsidRPr="00F265F1">
        <w:rPr>
          <w:rFonts w:ascii="Times New Roman" w:hAnsi="Times New Roman"/>
          <w:sz w:val="24"/>
          <w:szCs w:val="24"/>
        </w:rPr>
        <w:t xml:space="preserve"> Care. </w:t>
      </w:r>
      <w:proofErr w:type="spellStart"/>
      <w:r w:rsidRPr="00F265F1">
        <w:rPr>
          <w:rFonts w:ascii="Times New Roman" w:hAnsi="Times New Roman"/>
          <w:sz w:val="24"/>
          <w:szCs w:val="24"/>
        </w:rPr>
        <w:t>EuropeanJournalofPalliative</w:t>
      </w:r>
      <w:proofErr w:type="spellEnd"/>
      <w:r w:rsidRPr="00F265F1">
        <w:rPr>
          <w:rFonts w:ascii="Times New Roman" w:hAnsi="Times New Roman"/>
          <w:sz w:val="24"/>
          <w:szCs w:val="24"/>
        </w:rPr>
        <w:t xml:space="preserve"> Care. 17(1):22-33; 2010.</w:t>
      </w:r>
    </w:p>
    <w:p w:rsidR="00BB4B12" w:rsidRPr="00E818BA" w:rsidRDefault="00BB4B12" w:rsidP="00F265F1">
      <w:pPr>
        <w:pStyle w:val="Odlomakpopisa"/>
        <w:numPr>
          <w:ilvl w:val="0"/>
          <w:numId w:val="40"/>
        </w:numPr>
        <w:spacing w:after="120" w:line="360" w:lineRule="auto"/>
        <w:ind w:left="714" w:hanging="357"/>
        <w:contextualSpacing w:val="0"/>
        <w:jc w:val="both"/>
        <w:rPr>
          <w:rStyle w:val="Hiperveza"/>
          <w:rFonts w:ascii="Times New Roman" w:hAnsi="Times New Roman"/>
          <w:color w:val="auto"/>
          <w:sz w:val="24"/>
          <w:szCs w:val="24"/>
          <w:u w:val="none"/>
        </w:rPr>
      </w:pPr>
      <w:proofErr w:type="spellStart"/>
      <w:r w:rsidRPr="00F265F1">
        <w:rPr>
          <w:rFonts w:ascii="Times New Roman" w:hAnsi="Times New Roman"/>
          <w:sz w:val="24"/>
          <w:szCs w:val="24"/>
        </w:rPr>
        <w:t>RecommendationRec</w:t>
      </w:r>
      <w:proofErr w:type="spellEnd"/>
      <w:r w:rsidRPr="00F265F1">
        <w:rPr>
          <w:rFonts w:ascii="Times New Roman" w:hAnsi="Times New Roman"/>
          <w:sz w:val="24"/>
          <w:szCs w:val="24"/>
        </w:rPr>
        <w:t xml:space="preserve"> (2003) 24 </w:t>
      </w:r>
      <w:proofErr w:type="spellStart"/>
      <w:r w:rsidRPr="00F265F1">
        <w:rPr>
          <w:rFonts w:ascii="Times New Roman" w:hAnsi="Times New Roman"/>
          <w:sz w:val="24"/>
          <w:szCs w:val="24"/>
        </w:rPr>
        <w:t>oftheCommitteeofMinisters</w:t>
      </w:r>
      <w:proofErr w:type="spellEnd"/>
      <w:r w:rsidRPr="00F265F1">
        <w:rPr>
          <w:rFonts w:ascii="Times New Roman" w:hAnsi="Times New Roman"/>
          <w:sz w:val="24"/>
          <w:szCs w:val="24"/>
        </w:rPr>
        <w:t xml:space="preserve"> to </w:t>
      </w:r>
      <w:proofErr w:type="spellStart"/>
      <w:r w:rsidRPr="00F265F1">
        <w:rPr>
          <w:rFonts w:ascii="Times New Roman" w:hAnsi="Times New Roman"/>
          <w:sz w:val="24"/>
          <w:szCs w:val="24"/>
        </w:rPr>
        <w:t>memberstates</w:t>
      </w:r>
      <w:proofErr w:type="spellEnd"/>
      <w:r w:rsidRPr="00F265F1">
        <w:rPr>
          <w:rFonts w:ascii="Times New Roman" w:hAnsi="Times New Roman"/>
          <w:sz w:val="24"/>
          <w:szCs w:val="24"/>
        </w:rPr>
        <w:t xml:space="preserve"> on </w:t>
      </w:r>
      <w:proofErr w:type="spellStart"/>
      <w:r w:rsidRPr="00F265F1">
        <w:rPr>
          <w:rFonts w:ascii="Times New Roman" w:hAnsi="Times New Roman"/>
          <w:sz w:val="24"/>
          <w:szCs w:val="24"/>
        </w:rPr>
        <w:t>theorganisationofpalliative</w:t>
      </w:r>
      <w:proofErr w:type="spellEnd"/>
      <w:r w:rsidRPr="00F265F1">
        <w:rPr>
          <w:rFonts w:ascii="Times New Roman" w:hAnsi="Times New Roman"/>
          <w:sz w:val="24"/>
          <w:szCs w:val="24"/>
        </w:rPr>
        <w:t xml:space="preserve"> care. </w:t>
      </w:r>
      <w:proofErr w:type="spellStart"/>
      <w:r w:rsidRPr="00F265F1">
        <w:rPr>
          <w:rFonts w:ascii="Times New Roman" w:hAnsi="Times New Roman"/>
          <w:sz w:val="24"/>
          <w:szCs w:val="24"/>
        </w:rPr>
        <w:t>AdoptedbytheCommitteeofMinisters</w:t>
      </w:r>
      <w:proofErr w:type="spellEnd"/>
      <w:r w:rsidRPr="00F265F1">
        <w:rPr>
          <w:rFonts w:ascii="Times New Roman" w:hAnsi="Times New Roman"/>
          <w:sz w:val="24"/>
          <w:szCs w:val="24"/>
        </w:rPr>
        <w:t xml:space="preserve"> on 12 </w:t>
      </w:r>
      <w:proofErr w:type="spellStart"/>
      <w:r w:rsidRPr="00F265F1">
        <w:rPr>
          <w:rFonts w:ascii="Times New Roman" w:hAnsi="Times New Roman"/>
          <w:sz w:val="24"/>
          <w:szCs w:val="24"/>
        </w:rPr>
        <w:t>November</w:t>
      </w:r>
      <w:proofErr w:type="spellEnd"/>
      <w:r w:rsidRPr="00F265F1">
        <w:rPr>
          <w:rFonts w:ascii="Times New Roman" w:hAnsi="Times New Roman"/>
          <w:sz w:val="24"/>
          <w:szCs w:val="24"/>
        </w:rPr>
        <w:t xml:space="preserve"> 2003 at </w:t>
      </w:r>
      <w:proofErr w:type="spellStart"/>
      <w:r w:rsidRPr="00F265F1">
        <w:rPr>
          <w:rFonts w:ascii="Times New Roman" w:hAnsi="Times New Roman"/>
          <w:sz w:val="24"/>
          <w:szCs w:val="24"/>
        </w:rPr>
        <w:t>the</w:t>
      </w:r>
      <w:proofErr w:type="spellEnd"/>
      <w:r w:rsidRPr="00F265F1">
        <w:rPr>
          <w:rFonts w:ascii="Times New Roman" w:hAnsi="Times New Roman"/>
          <w:sz w:val="24"/>
          <w:szCs w:val="24"/>
        </w:rPr>
        <w:t xml:space="preserve"> 860th </w:t>
      </w:r>
      <w:proofErr w:type="spellStart"/>
      <w:r w:rsidRPr="00F265F1">
        <w:rPr>
          <w:rFonts w:ascii="Times New Roman" w:hAnsi="Times New Roman"/>
          <w:sz w:val="24"/>
          <w:szCs w:val="24"/>
        </w:rPr>
        <w:t>meetingoftheMinisters</w:t>
      </w:r>
      <w:proofErr w:type="spellEnd"/>
      <w:r w:rsidRPr="00F265F1">
        <w:rPr>
          <w:rFonts w:ascii="Times New Roman" w:hAnsi="Times New Roman"/>
          <w:sz w:val="24"/>
          <w:szCs w:val="24"/>
        </w:rPr>
        <w:t xml:space="preserve">’ </w:t>
      </w:r>
      <w:proofErr w:type="spellStart"/>
      <w:r w:rsidRPr="00F265F1">
        <w:rPr>
          <w:rFonts w:ascii="Times New Roman" w:hAnsi="Times New Roman"/>
          <w:sz w:val="24"/>
          <w:szCs w:val="24"/>
        </w:rPr>
        <w:t>Deputies</w:t>
      </w:r>
      <w:proofErr w:type="spellEnd"/>
      <w:r w:rsidRPr="00F265F1">
        <w:rPr>
          <w:rFonts w:ascii="Times New Roman" w:hAnsi="Times New Roman"/>
          <w:sz w:val="24"/>
          <w:szCs w:val="24"/>
        </w:rPr>
        <w:t xml:space="preserve">. Dostupno na: </w:t>
      </w:r>
      <w:hyperlink r:id="rId13" w:history="1">
        <w:r w:rsidRPr="00E818BA">
          <w:rPr>
            <w:rStyle w:val="Hiperveza"/>
            <w:rFonts w:ascii="Times New Roman" w:hAnsi="Times New Roman"/>
            <w:color w:val="auto"/>
            <w:sz w:val="24"/>
            <w:szCs w:val="24"/>
          </w:rPr>
          <w:t>http://www.coe.int/t/dg3/health/Source/Rec%282003%2924_en.pdf</w:t>
        </w:r>
      </w:hyperlink>
    </w:p>
    <w:p w:rsidR="00BB4B12" w:rsidRDefault="00BB4B12" w:rsidP="00F265F1">
      <w:pPr>
        <w:pStyle w:val="Odlomakpopisa"/>
        <w:numPr>
          <w:ilvl w:val="0"/>
          <w:numId w:val="40"/>
        </w:numPr>
        <w:spacing w:after="120" w:line="360" w:lineRule="auto"/>
        <w:ind w:left="714" w:hanging="357"/>
        <w:contextualSpacing w:val="0"/>
        <w:jc w:val="both"/>
        <w:rPr>
          <w:rFonts w:ascii="Times New Roman" w:hAnsi="Times New Roman"/>
          <w:sz w:val="24"/>
          <w:szCs w:val="24"/>
        </w:rPr>
      </w:pPr>
      <w:proofErr w:type="spellStart"/>
      <w:r w:rsidRPr="00F265F1">
        <w:rPr>
          <w:rFonts w:ascii="Times New Roman" w:hAnsi="Times New Roman"/>
          <w:sz w:val="24"/>
          <w:szCs w:val="24"/>
        </w:rPr>
        <w:t>Medix</w:t>
      </w:r>
      <w:proofErr w:type="spellEnd"/>
      <w:r w:rsidRPr="00F265F1">
        <w:rPr>
          <w:rFonts w:ascii="Times New Roman" w:hAnsi="Times New Roman"/>
          <w:sz w:val="24"/>
          <w:szCs w:val="24"/>
        </w:rPr>
        <w:t xml:space="preserve">, autorski pregledi, Palijativna medicina, travanj 2008, </w:t>
      </w:r>
      <w:proofErr w:type="spellStart"/>
      <w:r w:rsidRPr="00F265F1">
        <w:rPr>
          <w:rFonts w:ascii="Times New Roman" w:hAnsi="Times New Roman"/>
          <w:sz w:val="24"/>
          <w:szCs w:val="24"/>
        </w:rPr>
        <w:t>br</w:t>
      </w:r>
      <w:proofErr w:type="spellEnd"/>
      <w:r w:rsidRPr="00F265F1">
        <w:rPr>
          <w:rFonts w:ascii="Times New Roman" w:hAnsi="Times New Roman"/>
          <w:sz w:val="24"/>
          <w:szCs w:val="24"/>
        </w:rPr>
        <w:t xml:space="preserve"> 75/76, 146-152</w:t>
      </w:r>
    </w:p>
    <w:p w:rsidR="00BB4B12" w:rsidRPr="008C3CF8" w:rsidRDefault="00BB4B12" w:rsidP="00F265F1">
      <w:pPr>
        <w:pStyle w:val="Odlomakpopisa"/>
        <w:numPr>
          <w:ilvl w:val="0"/>
          <w:numId w:val="40"/>
        </w:numPr>
        <w:spacing w:after="120" w:line="360" w:lineRule="auto"/>
        <w:ind w:left="714" w:hanging="357"/>
        <w:contextualSpacing w:val="0"/>
        <w:jc w:val="both"/>
        <w:rPr>
          <w:rFonts w:ascii="Times New Roman" w:hAnsi="Times New Roman"/>
          <w:sz w:val="24"/>
          <w:szCs w:val="24"/>
        </w:rPr>
      </w:pPr>
      <w:proofErr w:type="spellStart"/>
      <w:r w:rsidRPr="008C3CF8">
        <w:rPr>
          <w:rFonts w:ascii="Times New Roman" w:hAnsi="Times New Roman"/>
          <w:sz w:val="24"/>
          <w:szCs w:val="24"/>
        </w:rPr>
        <w:t>Jušić</w:t>
      </w:r>
      <w:proofErr w:type="spellEnd"/>
      <w:r w:rsidRPr="008C3CF8">
        <w:rPr>
          <w:rFonts w:ascii="Times New Roman" w:hAnsi="Times New Roman"/>
          <w:sz w:val="24"/>
          <w:szCs w:val="24"/>
        </w:rPr>
        <w:t xml:space="preserve"> A., Oliver D., Anica </w:t>
      </w:r>
      <w:proofErr w:type="spellStart"/>
      <w:r w:rsidRPr="008C3CF8">
        <w:rPr>
          <w:rFonts w:ascii="Times New Roman" w:hAnsi="Times New Roman"/>
          <w:sz w:val="24"/>
          <w:szCs w:val="24"/>
        </w:rPr>
        <w:t>Jušić</w:t>
      </w:r>
      <w:proofErr w:type="spellEnd"/>
      <w:r w:rsidRPr="008C3CF8">
        <w:rPr>
          <w:rFonts w:ascii="Times New Roman" w:hAnsi="Times New Roman"/>
          <w:sz w:val="24"/>
          <w:szCs w:val="24"/>
        </w:rPr>
        <w:t xml:space="preserve">, </w:t>
      </w:r>
      <w:proofErr w:type="spellStart"/>
      <w:r w:rsidRPr="008C3CF8">
        <w:rPr>
          <w:rFonts w:ascii="Times New Roman" w:hAnsi="Times New Roman"/>
          <w:sz w:val="24"/>
          <w:szCs w:val="24"/>
        </w:rPr>
        <w:t>Establishing</w:t>
      </w:r>
      <w:proofErr w:type="spellEnd"/>
      <w:r w:rsidRPr="008C3CF8">
        <w:rPr>
          <w:rFonts w:ascii="Times New Roman" w:hAnsi="Times New Roman"/>
          <w:sz w:val="24"/>
          <w:szCs w:val="24"/>
        </w:rPr>
        <w:t xml:space="preserve"> </w:t>
      </w:r>
      <w:proofErr w:type="spellStart"/>
      <w:r w:rsidRPr="008C3CF8">
        <w:rPr>
          <w:rFonts w:ascii="Times New Roman" w:hAnsi="Times New Roman"/>
          <w:sz w:val="24"/>
          <w:szCs w:val="24"/>
        </w:rPr>
        <w:t>palliative</w:t>
      </w:r>
      <w:proofErr w:type="spellEnd"/>
      <w:r w:rsidRPr="008C3CF8">
        <w:rPr>
          <w:rFonts w:ascii="Times New Roman" w:hAnsi="Times New Roman"/>
          <w:sz w:val="24"/>
          <w:szCs w:val="24"/>
        </w:rPr>
        <w:t xml:space="preserve"> care </w:t>
      </w:r>
      <w:proofErr w:type="spellStart"/>
      <w:r w:rsidRPr="008C3CF8">
        <w:rPr>
          <w:rFonts w:ascii="Times New Roman" w:hAnsi="Times New Roman"/>
          <w:sz w:val="24"/>
          <w:szCs w:val="24"/>
        </w:rPr>
        <w:t>in</w:t>
      </w:r>
      <w:proofErr w:type="spellEnd"/>
      <w:r w:rsidRPr="008C3CF8">
        <w:rPr>
          <w:rFonts w:ascii="Times New Roman" w:hAnsi="Times New Roman"/>
          <w:sz w:val="24"/>
          <w:szCs w:val="24"/>
        </w:rPr>
        <w:t xml:space="preserve"> Croatia: </w:t>
      </w:r>
      <w:proofErr w:type="spellStart"/>
      <w:r w:rsidRPr="008C3CF8">
        <w:rPr>
          <w:rFonts w:ascii="Times New Roman" w:hAnsi="Times New Roman"/>
          <w:sz w:val="24"/>
          <w:szCs w:val="24"/>
        </w:rPr>
        <w:t>memories</w:t>
      </w:r>
      <w:proofErr w:type="spellEnd"/>
      <w:r w:rsidRPr="008C3CF8">
        <w:rPr>
          <w:rFonts w:ascii="Times New Roman" w:hAnsi="Times New Roman"/>
          <w:sz w:val="24"/>
          <w:szCs w:val="24"/>
        </w:rPr>
        <w:t xml:space="preserve"> </w:t>
      </w:r>
      <w:proofErr w:type="spellStart"/>
      <w:r w:rsidRPr="008C3CF8">
        <w:rPr>
          <w:rFonts w:ascii="Times New Roman" w:hAnsi="Times New Roman"/>
          <w:sz w:val="24"/>
          <w:szCs w:val="24"/>
        </w:rPr>
        <w:t>of</w:t>
      </w:r>
      <w:proofErr w:type="spellEnd"/>
      <w:r w:rsidRPr="008C3CF8">
        <w:rPr>
          <w:rFonts w:ascii="Times New Roman" w:hAnsi="Times New Roman"/>
          <w:sz w:val="24"/>
          <w:szCs w:val="24"/>
        </w:rPr>
        <w:t xml:space="preserve"> a </w:t>
      </w:r>
      <w:proofErr w:type="spellStart"/>
      <w:r w:rsidRPr="008C3CF8">
        <w:rPr>
          <w:rFonts w:ascii="Times New Roman" w:hAnsi="Times New Roman"/>
          <w:sz w:val="24"/>
          <w:szCs w:val="24"/>
        </w:rPr>
        <w:t>pioneer</w:t>
      </w:r>
      <w:proofErr w:type="spellEnd"/>
      <w:r w:rsidRPr="008C3CF8">
        <w:rPr>
          <w:rFonts w:ascii="Times New Roman" w:hAnsi="Times New Roman"/>
          <w:sz w:val="24"/>
          <w:szCs w:val="24"/>
        </w:rPr>
        <w:t xml:space="preserve">, </w:t>
      </w:r>
      <w:proofErr w:type="spellStart"/>
      <w:r w:rsidRPr="008C3CF8">
        <w:rPr>
          <w:rFonts w:ascii="Times New Roman" w:hAnsi="Times New Roman"/>
          <w:sz w:val="24"/>
          <w:szCs w:val="24"/>
        </w:rPr>
        <w:t>European</w:t>
      </w:r>
      <w:proofErr w:type="spellEnd"/>
      <w:r w:rsidRPr="008C3CF8">
        <w:rPr>
          <w:rFonts w:ascii="Times New Roman" w:hAnsi="Times New Roman"/>
          <w:sz w:val="24"/>
          <w:szCs w:val="24"/>
        </w:rPr>
        <w:t xml:space="preserve"> </w:t>
      </w:r>
      <w:proofErr w:type="spellStart"/>
      <w:r w:rsidRPr="008C3CF8">
        <w:rPr>
          <w:rFonts w:ascii="Times New Roman" w:hAnsi="Times New Roman"/>
          <w:sz w:val="24"/>
          <w:szCs w:val="24"/>
        </w:rPr>
        <w:t>Journal</w:t>
      </w:r>
      <w:proofErr w:type="spellEnd"/>
      <w:r w:rsidRPr="008C3CF8">
        <w:rPr>
          <w:rFonts w:ascii="Times New Roman" w:hAnsi="Times New Roman"/>
          <w:sz w:val="24"/>
          <w:szCs w:val="24"/>
        </w:rPr>
        <w:t xml:space="preserve"> </w:t>
      </w:r>
      <w:proofErr w:type="spellStart"/>
      <w:r w:rsidRPr="008C3CF8">
        <w:rPr>
          <w:rFonts w:ascii="Times New Roman" w:hAnsi="Times New Roman"/>
          <w:sz w:val="24"/>
          <w:szCs w:val="24"/>
        </w:rPr>
        <w:t>of</w:t>
      </w:r>
      <w:proofErr w:type="spellEnd"/>
      <w:r w:rsidRPr="008C3CF8">
        <w:rPr>
          <w:rFonts w:ascii="Times New Roman" w:hAnsi="Times New Roman"/>
          <w:sz w:val="24"/>
          <w:szCs w:val="24"/>
        </w:rPr>
        <w:t xml:space="preserve"> </w:t>
      </w:r>
      <w:proofErr w:type="spellStart"/>
      <w:r w:rsidRPr="008C3CF8">
        <w:rPr>
          <w:rFonts w:ascii="Times New Roman" w:hAnsi="Times New Roman"/>
          <w:sz w:val="24"/>
          <w:szCs w:val="24"/>
        </w:rPr>
        <w:t>palliative</w:t>
      </w:r>
      <w:proofErr w:type="spellEnd"/>
      <w:r w:rsidRPr="008C3CF8">
        <w:rPr>
          <w:rFonts w:ascii="Times New Roman" w:hAnsi="Times New Roman"/>
          <w:sz w:val="24"/>
          <w:szCs w:val="24"/>
        </w:rPr>
        <w:t xml:space="preserve"> care, 2016, 23/4)</w:t>
      </w:r>
    </w:p>
    <w:p w:rsidR="00BB4B12" w:rsidRDefault="00BB4B12" w:rsidP="00F265F1">
      <w:pPr>
        <w:pStyle w:val="Odlomakpopisa"/>
        <w:numPr>
          <w:ilvl w:val="0"/>
          <w:numId w:val="40"/>
        </w:numPr>
        <w:spacing w:after="120" w:line="360" w:lineRule="auto"/>
        <w:ind w:left="714" w:hanging="357"/>
        <w:contextualSpacing w:val="0"/>
        <w:jc w:val="both"/>
        <w:rPr>
          <w:rFonts w:ascii="Times New Roman" w:hAnsi="Times New Roman"/>
          <w:sz w:val="24"/>
          <w:szCs w:val="24"/>
        </w:rPr>
      </w:pPr>
      <w:r w:rsidRPr="00F265F1">
        <w:rPr>
          <w:rFonts w:ascii="Times New Roman" w:hAnsi="Times New Roman"/>
          <w:sz w:val="24"/>
          <w:szCs w:val="24"/>
        </w:rPr>
        <w:t xml:space="preserve">R. P. J. C. </w:t>
      </w:r>
      <w:proofErr w:type="spellStart"/>
      <w:r w:rsidRPr="00F265F1">
        <w:rPr>
          <w:rFonts w:ascii="Times New Roman" w:hAnsi="Times New Roman"/>
          <w:sz w:val="24"/>
          <w:szCs w:val="24"/>
        </w:rPr>
        <w:t>Ramanayake</w:t>
      </w:r>
      <w:proofErr w:type="spellEnd"/>
      <w:r w:rsidRPr="00F265F1">
        <w:rPr>
          <w:rFonts w:ascii="Times New Roman" w:hAnsi="Times New Roman"/>
          <w:sz w:val="24"/>
          <w:szCs w:val="24"/>
        </w:rPr>
        <w:t xml:space="preserve">,1 G. V. A. </w:t>
      </w:r>
      <w:proofErr w:type="spellStart"/>
      <w:r w:rsidRPr="00F265F1">
        <w:rPr>
          <w:rFonts w:ascii="Times New Roman" w:hAnsi="Times New Roman"/>
          <w:sz w:val="24"/>
          <w:szCs w:val="24"/>
        </w:rPr>
        <w:t>Dilanka</w:t>
      </w:r>
      <w:proofErr w:type="spellEnd"/>
      <w:r w:rsidRPr="00F265F1">
        <w:rPr>
          <w:rFonts w:ascii="Times New Roman" w:hAnsi="Times New Roman"/>
          <w:sz w:val="24"/>
          <w:szCs w:val="24"/>
        </w:rPr>
        <w:t xml:space="preserve">,1 </w:t>
      </w:r>
      <w:proofErr w:type="spellStart"/>
      <w:r w:rsidRPr="00F265F1">
        <w:rPr>
          <w:rFonts w:ascii="Times New Roman" w:hAnsi="Times New Roman"/>
          <w:sz w:val="24"/>
          <w:szCs w:val="24"/>
        </w:rPr>
        <w:t>and</w:t>
      </w:r>
      <w:proofErr w:type="spellEnd"/>
      <w:r w:rsidRPr="00F265F1">
        <w:rPr>
          <w:rFonts w:ascii="Times New Roman" w:hAnsi="Times New Roman"/>
          <w:sz w:val="24"/>
          <w:szCs w:val="24"/>
        </w:rPr>
        <w:t xml:space="preserve"> L. W. S. S. Premasiri1 </w:t>
      </w:r>
      <w:proofErr w:type="spellStart"/>
      <w:r w:rsidRPr="00F265F1">
        <w:rPr>
          <w:rFonts w:ascii="Times New Roman" w:hAnsi="Times New Roman"/>
          <w:sz w:val="24"/>
          <w:szCs w:val="24"/>
        </w:rPr>
        <w:t>Palliative</w:t>
      </w:r>
      <w:proofErr w:type="spellEnd"/>
      <w:r w:rsidRPr="00F265F1">
        <w:rPr>
          <w:rFonts w:ascii="Times New Roman" w:hAnsi="Times New Roman"/>
          <w:sz w:val="24"/>
          <w:szCs w:val="24"/>
        </w:rPr>
        <w:t xml:space="preserve"> care; role </w:t>
      </w:r>
      <w:proofErr w:type="spellStart"/>
      <w:r w:rsidRPr="00F265F1">
        <w:rPr>
          <w:rFonts w:ascii="Times New Roman" w:hAnsi="Times New Roman"/>
          <w:sz w:val="24"/>
          <w:szCs w:val="24"/>
        </w:rPr>
        <w:t>of</w:t>
      </w:r>
      <w:proofErr w:type="spellEnd"/>
      <w:r w:rsidRPr="00F265F1">
        <w:rPr>
          <w:rFonts w:ascii="Times New Roman" w:hAnsi="Times New Roman"/>
          <w:sz w:val="24"/>
          <w:szCs w:val="24"/>
        </w:rPr>
        <w:t xml:space="preserve"> </w:t>
      </w:r>
      <w:proofErr w:type="spellStart"/>
      <w:r w:rsidRPr="00F265F1">
        <w:rPr>
          <w:rFonts w:ascii="Times New Roman" w:hAnsi="Times New Roman"/>
          <w:sz w:val="24"/>
          <w:szCs w:val="24"/>
        </w:rPr>
        <w:t>family</w:t>
      </w:r>
      <w:proofErr w:type="spellEnd"/>
      <w:r w:rsidRPr="00F265F1">
        <w:rPr>
          <w:rFonts w:ascii="Times New Roman" w:hAnsi="Times New Roman"/>
          <w:sz w:val="24"/>
          <w:szCs w:val="24"/>
        </w:rPr>
        <w:t xml:space="preserve"> </w:t>
      </w:r>
      <w:proofErr w:type="spellStart"/>
      <w:r w:rsidRPr="00F265F1">
        <w:rPr>
          <w:rFonts w:ascii="Times New Roman" w:hAnsi="Times New Roman"/>
          <w:sz w:val="24"/>
          <w:szCs w:val="24"/>
        </w:rPr>
        <w:t>physicians</w:t>
      </w:r>
      <w:proofErr w:type="spellEnd"/>
      <w:r w:rsidRPr="00F265F1">
        <w:rPr>
          <w:rFonts w:ascii="Times New Roman" w:hAnsi="Times New Roman"/>
          <w:sz w:val="24"/>
          <w:szCs w:val="24"/>
        </w:rPr>
        <w:t xml:space="preserve"> J </w:t>
      </w:r>
      <w:proofErr w:type="spellStart"/>
      <w:r w:rsidRPr="00F265F1">
        <w:rPr>
          <w:rFonts w:ascii="Times New Roman" w:hAnsi="Times New Roman"/>
          <w:sz w:val="24"/>
          <w:szCs w:val="24"/>
        </w:rPr>
        <w:t>Family</w:t>
      </w:r>
      <w:proofErr w:type="spellEnd"/>
      <w:r w:rsidRPr="00F265F1">
        <w:rPr>
          <w:rFonts w:ascii="Times New Roman" w:hAnsi="Times New Roman"/>
          <w:sz w:val="24"/>
          <w:szCs w:val="24"/>
        </w:rPr>
        <w:t xml:space="preserve"> Med </w:t>
      </w:r>
      <w:proofErr w:type="spellStart"/>
      <w:r w:rsidRPr="00F265F1">
        <w:rPr>
          <w:rFonts w:ascii="Times New Roman" w:hAnsi="Times New Roman"/>
          <w:sz w:val="24"/>
          <w:szCs w:val="24"/>
        </w:rPr>
        <w:t>Prim</w:t>
      </w:r>
      <w:proofErr w:type="spellEnd"/>
      <w:r w:rsidRPr="00F265F1">
        <w:rPr>
          <w:rFonts w:ascii="Times New Roman" w:hAnsi="Times New Roman"/>
          <w:sz w:val="24"/>
          <w:szCs w:val="24"/>
        </w:rPr>
        <w:t xml:space="preserve"> Care. 2016 </w:t>
      </w:r>
      <w:proofErr w:type="spellStart"/>
      <w:r w:rsidRPr="00F265F1">
        <w:rPr>
          <w:rFonts w:ascii="Times New Roman" w:hAnsi="Times New Roman"/>
          <w:sz w:val="24"/>
          <w:szCs w:val="24"/>
        </w:rPr>
        <w:t>Apr</w:t>
      </w:r>
      <w:proofErr w:type="spellEnd"/>
      <w:r w:rsidRPr="00F265F1">
        <w:rPr>
          <w:rFonts w:ascii="Times New Roman" w:hAnsi="Times New Roman"/>
          <w:sz w:val="24"/>
          <w:szCs w:val="24"/>
        </w:rPr>
        <w:t xml:space="preserve">-Jun; 5(2): 234–237. </w:t>
      </w:r>
    </w:p>
    <w:p w:rsidR="00BB4B12" w:rsidRPr="00F265F1" w:rsidRDefault="00BB4B12" w:rsidP="00F265F1">
      <w:pPr>
        <w:pStyle w:val="Odlomakpopisa"/>
        <w:numPr>
          <w:ilvl w:val="0"/>
          <w:numId w:val="40"/>
        </w:numPr>
        <w:spacing w:after="120" w:line="360" w:lineRule="auto"/>
        <w:ind w:left="714" w:hanging="357"/>
        <w:contextualSpacing w:val="0"/>
        <w:jc w:val="both"/>
        <w:rPr>
          <w:rFonts w:ascii="Times New Roman" w:hAnsi="Times New Roman"/>
          <w:sz w:val="24"/>
          <w:szCs w:val="24"/>
        </w:rPr>
      </w:pPr>
      <w:r w:rsidRPr="00F265F1">
        <w:rPr>
          <w:rFonts w:ascii="Times New Roman" w:hAnsi="Times New Roman"/>
          <w:bCs/>
          <w:sz w:val="24"/>
          <w:szCs w:val="24"/>
          <w:lang w:val="en-US"/>
        </w:rPr>
        <w:t xml:space="preserve">Promoting palliative care in the community: producing a toolkit to improve and develop primary palliative care in different countries internationally, EAPC 2015 </w:t>
      </w:r>
    </w:p>
    <w:p w:rsidR="00BB4B12" w:rsidRPr="00F265F1" w:rsidRDefault="00BB4B12" w:rsidP="00F265F1">
      <w:pPr>
        <w:pStyle w:val="Odlomakpopisa"/>
        <w:numPr>
          <w:ilvl w:val="0"/>
          <w:numId w:val="40"/>
        </w:numPr>
        <w:spacing w:after="120" w:line="360" w:lineRule="auto"/>
        <w:ind w:left="714" w:hanging="357"/>
        <w:contextualSpacing w:val="0"/>
        <w:jc w:val="both"/>
        <w:rPr>
          <w:rFonts w:ascii="Times New Roman" w:hAnsi="Times New Roman"/>
          <w:sz w:val="24"/>
          <w:szCs w:val="24"/>
        </w:rPr>
      </w:pPr>
      <w:r w:rsidRPr="00F265F1">
        <w:rPr>
          <w:rFonts w:ascii="Times New Roman" w:hAnsi="Times New Roman"/>
          <w:bCs/>
          <w:sz w:val="24"/>
          <w:szCs w:val="24"/>
          <w:lang w:val="en-US"/>
        </w:rPr>
        <w:t>Keri Thomas, Community palliative Care, ABC of Palliative Care</w:t>
      </w:r>
    </w:p>
    <w:p w:rsidR="00BB4B12" w:rsidRPr="00F265F1" w:rsidRDefault="00BB4B12" w:rsidP="00F265F1">
      <w:pPr>
        <w:pStyle w:val="Odlomakpopisa"/>
        <w:numPr>
          <w:ilvl w:val="0"/>
          <w:numId w:val="40"/>
        </w:numPr>
        <w:spacing w:after="120" w:line="360" w:lineRule="auto"/>
        <w:ind w:left="714" w:hanging="357"/>
        <w:contextualSpacing w:val="0"/>
        <w:jc w:val="both"/>
        <w:rPr>
          <w:rFonts w:ascii="Times New Roman" w:hAnsi="Times New Roman"/>
          <w:sz w:val="24"/>
          <w:szCs w:val="24"/>
        </w:rPr>
      </w:pPr>
      <w:proofErr w:type="spellStart"/>
      <w:r w:rsidRPr="00F265F1">
        <w:rPr>
          <w:rFonts w:ascii="Times New Roman" w:hAnsi="Times New Roman"/>
          <w:iCs/>
          <w:sz w:val="24"/>
          <w:szCs w:val="24"/>
        </w:rPr>
        <w:lastRenderedPageBreak/>
        <w:t>Steering</w:t>
      </w:r>
      <w:proofErr w:type="spellEnd"/>
      <w:r w:rsidRPr="00F265F1">
        <w:rPr>
          <w:rFonts w:ascii="Times New Roman" w:hAnsi="Times New Roman"/>
          <w:iCs/>
          <w:sz w:val="24"/>
          <w:szCs w:val="24"/>
        </w:rPr>
        <w:t xml:space="preserve"> </w:t>
      </w:r>
      <w:proofErr w:type="spellStart"/>
      <w:r w:rsidRPr="00F265F1">
        <w:rPr>
          <w:rFonts w:ascii="Times New Roman" w:hAnsi="Times New Roman"/>
          <w:iCs/>
          <w:sz w:val="24"/>
          <w:szCs w:val="24"/>
        </w:rPr>
        <w:t>Commitee</w:t>
      </w:r>
      <w:proofErr w:type="spellEnd"/>
      <w:r w:rsidRPr="00F265F1">
        <w:rPr>
          <w:rFonts w:ascii="Times New Roman" w:hAnsi="Times New Roman"/>
          <w:iCs/>
          <w:sz w:val="24"/>
          <w:szCs w:val="24"/>
        </w:rPr>
        <w:t xml:space="preserve"> </w:t>
      </w:r>
      <w:proofErr w:type="spellStart"/>
      <w:r w:rsidRPr="00F265F1">
        <w:rPr>
          <w:rFonts w:ascii="Times New Roman" w:hAnsi="Times New Roman"/>
          <w:iCs/>
          <w:sz w:val="24"/>
          <w:szCs w:val="24"/>
        </w:rPr>
        <w:t>of</w:t>
      </w:r>
      <w:proofErr w:type="spellEnd"/>
      <w:r w:rsidRPr="00F265F1">
        <w:rPr>
          <w:rFonts w:ascii="Times New Roman" w:hAnsi="Times New Roman"/>
          <w:iCs/>
          <w:sz w:val="24"/>
          <w:szCs w:val="24"/>
        </w:rPr>
        <w:t xml:space="preserve"> EAPC </w:t>
      </w:r>
      <w:proofErr w:type="spellStart"/>
      <w:r w:rsidRPr="00F265F1">
        <w:rPr>
          <w:rFonts w:ascii="Times New Roman" w:hAnsi="Times New Roman"/>
          <w:iCs/>
          <w:sz w:val="24"/>
          <w:szCs w:val="24"/>
        </w:rPr>
        <w:t>task</w:t>
      </w:r>
      <w:proofErr w:type="spellEnd"/>
      <w:r w:rsidRPr="00F265F1">
        <w:rPr>
          <w:rFonts w:ascii="Times New Roman" w:hAnsi="Times New Roman"/>
          <w:iCs/>
          <w:sz w:val="24"/>
          <w:szCs w:val="24"/>
        </w:rPr>
        <w:t xml:space="preserve"> </w:t>
      </w:r>
      <w:proofErr w:type="spellStart"/>
      <w:r w:rsidRPr="00F265F1">
        <w:rPr>
          <w:rFonts w:ascii="Times New Roman" w:hAnsi="Times New Roman"/>
          <w:iCs/>
          <w:sz w:val="24"/>
          <w:szCs w:val="24"/>
        </w:rPr>
        <w:t>force</w:t>
      </w:r>
      <w:proofErr w:type="spellEnd"/>
      <w:r w:rsidRPr="00F265F1">
        <w:rPr>
          <w:rFonts w:ascii="Times New Roman" w:hAnsi="Times New Roman"/>
          <w:iCs/>
          <w:sz w:val="24"/>
          <w:szCs w:val="24"/>
        </w:rPr>
        <w:t xml:space="preserve"> on </w:t>
      </w:r>
      <w:proofErr w:type="spellStart"/>
      <w:r w:rsidRPr="00F265F1">
        <w:rPr>
          <w:rFonts w:ascii="Times New Roman" w:hAnsi="Times New Roman"/>
          <w:iCs/>
          <w:sz w:val="24"/>
          <w:szCs w:val="24"/>
        </w:rPr>
        <w:t>palliative</w:t>
      </w:r>
      <w:proofErr w:type="spellEnd"/>
      <w:r w:rsidRPr="00F265F1">
        <w:rPr>
          <w:rFonts w:ascii="Times New Roman" w:hAnsi="Times New Roman"/>
          <w:iCs/>
          <w:sz w:val="24"/>
          <w:szCs w:val="24"/>
        </w:rPr>
        <w:t xml:space="preserve"> care for </w:t>
      </w:r>
      <w:proofErr w:type="spellStart"/>
      <w:r w:rsidRPr="00F265F1">
        <w:rPr>
          <w:rFonts w:ascii="Times New Roman" w:hAnsi="Times New Roman"/>
          <w:iCs/>
          <w:sz w:val="24"/>
          <w:szCs w:val="24"/>
        </w:rPr>
        <w:t>children</w:t>
      </w:r>
      <w:proofErr w:type="spellEnd"/>
      <w:r w:rsidRPr="00F265F1">
        <w:rPr>
          <w:rFonts w:ascii="Times New Roman" w:hAnsi="Times New Roman"/>
          <w:iCs/>
          <w:sz w:val="24"/>
          <w:szCs w:val="24"/>
        </w:rPr>
        <w:t xml:space="preserve"> </w:t>
      </w:r>
      <w:proofErr w:type="spellStart"/>
      <w:r w:rsidRPr="00F265F1">
        <w:rPr>
          <w:rFonts w:ascii="Times New Roman" w:hAnsi="Times New Roman"/>
          <w:iCs/>
          <w:sz w:val="24"/>
          <w:szCs w:val="24"/>
        </w:rPr>
        <w:t>and</w:t>
      </w:r>
      <w:proofErr w:type="spellEnd"/>
      <w:r w:rsidRPr="00F265F1">
        <w:rPr>
          <w:rFonts w:ascii="Times New Roman" w:hAnsi="Times New Roman"/>
          <w:iCs/>
          <w:sz w:val="24"/>
          <w:szCs w:val="24"/>
        </w:rPr>
        <w:t xml:space="preserve"> </w:t>
      </w:r>
      <w:proofErr w:type="spellStart"/>
      <w:r w:rsidRPr="00F265F1">
        <w:rPr>
          <w:rFonts w:ascii="Times New Roman" w:hAnsi="Times New Roman"/>
          <w:iCs/>
          <w:sz w:val="24"/>
          <w:szCs w:val="24"/>
        </w:rPr>
        <w:t>adolescents</w:t>
      </w:r>
      <w:proofErr w:type="spellEnd"/>
      <w:r w:rsidRPr="00F265F1">
        <w:rPr>
          <w:rFonts w:ascii="Times New Roman" w:hAnsi="Times New Roman"/>
          <w:iCs/>
          <w:sz w:val="24"/>
          <w:szCs w:val="24"/>
        </w:rPr>
        <w:t xml:space="preserve">. </w:t>
      </w:r>
      <w:proofErr w:type="spellStart"/>
      <w:r w:rsidRPr="00F265F1">
        <w:rPr>
          <w:rFonts w:ascii="Times New Roman" w:hAnsi="Times New Roman"/>
          <w:iCs/>
          <w:sz w:val="24"/>
          <w:szCs w:val="24"/>
        </w:rPr>
        <w:t>IMPaCCT</w:t>
      </w:r>
      <w:proofErr w:type="spellEnd"/>
      <w:r w:rsidRPr="00F265F1">
        <w:rPr>
          <w:rFonts w:ascii="Times New Roman" w:hAnsi="Times New Roman"/>
          <w:iCs/>
          <w:sz w:val="24"/>
          <w:szCs w:val="24"/>
        </w:rPr>
        <w:t xml:space="preserve"> </w:t>
      </w:r>
      <w:proofErr w:type="spellStart"/>
      <w:r w:rsidRPr="00F265F1">
        <w:rPr>
          <w:rFonts w:ascii="Times New Roman" w:hAnsi="Times New Roman"/>
          <w:iCs/>
          <w:sz w:val="24"/>
          <w:szCs w:val="24"/>
        </w:rPr>
        <w:t>standards</w:t>
      </w:r>
      <w:proofErr w:type="spellEnd"/>
      <w:r w:rsidRPr="00F265F1">
        <w:rPr>
          <w:rFonts w:ascii="Times New Roman" w:hAnsi="Times New Roman"/>
          <w:iCs/>
          <w:sz w:val="24"/>
          <w:szCs w:val="24"/>
        </w:rPr>
        <w:t xml:space="preserve"> for </w:t>
      </w:r>
      <w:proofErr w:type="spellStart"/>
      <w:r w:rsidRPr="00F265F1">
        <w:rPr>
          <w:rFonts w:ascii="Times New Roman" w:hAnsi="Times New Roman"/>
          <w:iCs/>
          <w:sz w:val="24"/>
          <w:szCs w:val="24"/>
        </w:rPr>
        <w:t>palliative</w:t>
      </w:r>
      <w:proofErr w:type="spellEnd"/>
      <w:r w:rsidRPr="00F265F1">
        <w:rPr>
          <w:rFonts w:ascii="Times New Roman" w:hAnsi="Times New Roman"/>
          <w:iCs/>
          <w:sz w:val="24"/>
          <w:szCs w:val="24"/>
        </w:rPr>
        <w:t xml:space="preserve"> care </w:t>
      </w:r>
      <w:proofErr w:type="spellStart"/>
      <w:r w:rsidRPr="00F265F1">
        <w:rPr>
          <w:rFonts w:ascii="Times New Roman" w:hAnsi="Times New Roman"/>
          <w:iCs/>
          <w:sz w:val="24"/>
          <w:szCs w:val="24"/>
        </w:rPr>
        <w:t>in</w:t>
      </w:r>
      <w:proofErr w:type="spellEnd"/>
      <w:r w:rsidRPr="00F265F1">
        <w:rPr>
          <w:rFonts w:ascii="Times New Roman" w:hAnsi="Times New Roman"/>
          <w:iCs/>
          <w:sz w:val="24"/>
          <w:szCs w:val="24"/>
        </w:rPr>
        <w:t xml:space="preserve"> </w:t>
      </w:r>
      <w:proofErr w:type="spellStart"/>
      <w:r w:rsidRPr="00F265F1">
        <w:rPr>
          <w:rFonts w:ascii="Times New Roman" w:hAnsi="Times New Roman"/>
          <w:iCs/>
          <w:sz w:val="24"/>
          <w:szCs w:val="24"/>
        </w:rPr>
        <w:t>Europe.European</w:t>
      </w:r>
      <w:proofErr w:type="spellEnd"/>
      <w:r w:rsidRPr="00F265F1">
        <w:rPr>
          <w:rFonts w:ascii="Times New Roman" w:hAnsi="Times New Roman"/>
          <w:iCs/>
          <w:sz w:val="24"/>
          <w:szCs w:val="24"/>
        </w:rPr>
        <w:t xml:space="preserve"> J </w:t>
      </w:r>
      <w:proofErr w:type="spellStart"/>
      <w:r w:rsidRPr="00F265F1">
        <w:rPr>
          <w:rFonts w:ascii="Times New Roman" w:hAnsi="Times New Roman"/>
          <w:iCs/>
          <w:sz w:val="24"/>
          <w:szCs w:val="24"/>
        </w:rPr>
        <w:t>Pall</w:t>
      </w:r>
      <w:proofErr w:type="spellEnd"/>
      <w:r w:rsidRPr="00F265F1">
        <w:rPr>
          <w:rFonts w:ascii="Times New Roman" w:hAnsi="Times New Roman"/>
          <w:iCs/>
          <w:sz w:val="24"/>
          <w:szCs w:val="24"/>
        </w:rPr>
        <w:t xml:space="preserve"> Care.2007;14(3):109-14</w:t>
      </w:r>
    </w:p>
    <w:p w:rsidR="00BB4B12" w:rsidRPr="00E818BA" w:rsidRDefault="00BB4B12" w:rsidP="00F265F1">
      <w:pPr>
        <w:pStyle w:val="Odlomakpopisa"/>
        <w:numPr>
          <w:ilvl w:val="0"/>
          <w:numId w:val="40"/>
        </w:numPr>
        <w:spacing w:after="120" w:line="360" w:lineRule="auto"/>
        <w:ind w:left="714" w:hanging="357"/>
        <w:contextualSpacing w:val="0"/>
        <w:jc w:val="both"/>
        <w:rPr>
          <w:rFonts w:ascii="Times New Roman" w:hAnsi="Times New Roman"/>
          <w:sz w:val="24"/>
          <w:szCs w:val="24"/>
        </w:rPr>
      </w:pPr>
      <w:r w:rsidRPr="00E818BA">
        <w:rPr>
          <w:rFonts w:ascii="Times New Roman" w:hAnsi="Times New Roman"/>
          <w:iCs/>
          <w:sz w:val="24"/>
          <w:szCs w:val="24"/>
        </w:rPr>
        <w:t>Hrvatski zavod za javno zdravstvo,</w:t>
      </w:r>
      <w:r w:rsidR="00744CBC">
        <w:rPr>
          <w:rFonts w:ascii="Times New Roman" w:hAnsi="Times New Roman"/>
          <w:iCs/>
          <w:sz w:val="24"/>
          <w:szCs w:val="24"/>
        </w:rPr>
        <w:t xml:space="preserve"> </w:t>
      </w:r>
      <w:r w:rsidR="00744CBC" w:rsidRPr="00744CBC">
        <w:rPr>
          <w:rFonts w:ascii="Times New Roman" w:hAnsi="Times New Roman"/>
          <w:iCs/>
          <w:sz w:val="24"/>
          <w:szCs w:val="24"/>
        </w:rPr>
        <w:t xml:space="preserve">Hrvatski zdravstveno-statistički </w:t>
      </w:r>
      <w:r w:rsidRPr="00744CBC">
        <w:rPr>
          <w:rFonts w:ascii="Times New Roman" w:hAnsi="Times New Roman"/>
          <w:iCs/>
          <w:sz w:val="24"/>
          <w:szCs w:val="24"/>
        </w:rPr>
        <w:t>ljetopis</w:t>
      </w:r>
      <w:r w:rsidR="00744CBC">
        <w:rPr>
          <w:rFonts w:ascii="Times New Roman" w:hAnsi="Times New Roman"/>
          <w:iCs/>
          <w:sz w:val="24"/>
          <w:szCs w:val="24"/>
        </w:rPr>
        <w:t xml:space="preserve"> za</w:t>
      </w:r>
      <w:r w:rsidRPr="00744CBC">
        <w:rPr>
          <w:rFonts w:ascii="Times New Roman" w:hAnsi="Times New Roman"/>
          <w:iCs/>
          <w:sz w:val="24"/>
          <w:szCs w:val="24"/>
        </w:rPr>
        <w:t xml:space="preserve"> </w:t>
      </w:r>
      <w:r w:rsidRPr="00E818BA">
        <w:rPr>
          <w:rFonts w:ascii="Times New Roman" w:hAnsi="Times New Roman"/>
          <w:iCs/>
          <w:sz w:val="24"/>
          <w:szCs w:val="24"/>
        </w:rPr>
        <w:t>2015.</w:t>
      </w:r>
      <w:r w:rsidR="00744CBC">
        <w:rPr>
          <w:rFonts w:ascii="Times New Roman" w:hAnsi="Times New Roman"/>
          <w:iCs/>
          <w:sz w:val="24"/>
          <w:szCs w:val="24"/>
        </w:rPr>
        <w:t xml:space="preserve"> godinu</w:t>
      </w:r>
      <w:r w:rsidRPr="00E818BA">
        <w:rPr>
          <w:rFonts w:ascii="Times New Roman" w:hAnsi="Times New Roman"/>
          <w:iCs/>
          <w:sz w:val="24"/>
          <w:szCs w:val="24"/>
        </w:rPr>
        <w:t xml:space="preserve">, dostupno na www.hzjz.hr </w:t>
      </w:r>
    </w:p>
    <w:p w:rsidR="00BB4B12" w:rsidRPr="00E818BA" w:rsidRDefault="00BB4B12" w:rsidP="00F265F1">
      <w:pPr>
        <w:pStyle w:val="Odlomakpopisa"/>
        <w:numPr>
          <w:ilvl w:val="0"/>
          <w:numId w:val="40"/>
        </w:numPr>
        <w:spacing w:after="120" w:line="360" w:lineRule="auto"/>
        <w:ind w:left="714" w:hanging="357"/>
        <w:contextualSpacing w:val="0"/>
        <w:jc w:val="both"/>
        <w:rPr>
          <w:rFonts w:ascii="Times New Roman" w:hAnsi="Times New Roman"/>
          <w:sz w:val="24"/>
          <w:szCs w:val="24"/>
        </w:rPr>
      </w:pPr>
      <w:r w:rsidRPr="00E818BA">
        <w:rPr>
          <w:rFonts w:ascii="Times New Roman" w:hAnsi="Times New Roman"/>
          <w:iCs/>
          <w:sz w:val="24"/>
          <w:szCs w:val="24"/>
        </w:rPr>
        <w:t xml:space="preserve">Hrvatski institut za istraživanje mozga Medicinski fakultet Sveučilišta u Zagrebu, </w:t>
      </w:r>
      <w:r w:rsidRPr="00E818BA">
        <w:rPr>
          <w:rFonts w:ascii="Times New Roman" w:hAnsi="Times New Roman"/>
          <w:bCs/>
          <w:iCs/>
          <w:sz w:val="24"/>
          <w:szCs w:val="24"/>
        </w:rPr>
        <w:t>Hospitalizacije u populaciji branitelja</w:t>
      </w:r>
      <w:r w:rsidRPr="00E818BA">
        <w:rPr>
          <w:rFonts w:ascii="Times New Roman" w:hAnsi="Times New Roman"/>
          <w:iCs/>
          <w:sz w:val="24"/>
          <w:szCs w:val="24"/>
        </w:rPr>
        <w:t xml:space="preserve">, </w:t>
      </w:r>
      <w:r w:rsidRPr="00E818BA">
        <w:rPr>
          <w:rFonts w:ascii="Times New Roman" w:hAnsi="Times New Roman"/>
          <w:bCs/>
          <w:iCs/>
          <w:sz w:val="24"/>
          <w:szCs w:val="24"/>
        </w:rPr>
        <w:t>Pregled rezultata istraživanja za razdoblje 1998</w:t>
      </w:r>
      <w:r w:rsidRPr="00E818BA">
        <w:rPr>
          <w:rFonts w:ascii="Cambria Math" w:hAnsi="Cambria Math" w:cs="Cambria Math"/>
          <w:bCs/>
          <w:iCs/>
          <w:sz w:val="24"/>
          <w:szCs w:val="24"/>
        </w:rPr>
        <w:t>‐</w:t>
      </w:r>
      <w:r w:rsidRPr="00E818BA">
        <w:rPr>
          <w:rFonts w:ascii="Times New Roman" w:hAnsi="Times New Roman"/>
          <w:bCs/>
          <w:iCs/>
          <w:sz w:val="24"/>
          <w:szCs w:val="24"/>
        </w:rPr>
        <w:t xml:space="preserve">2011, 12. </w:t>
      </w:r>
      <w:proofErr w:type="spellStart"/>
      <w:proofErr w:type="gramStart"/>
      <w:r w:rsidRPr="00E818BA">
        <w:rPr>
          <w:rFonts w:ascii="Times New Roman" w:hAnsi="Times New Roman"/>
          <w:bCs/>
          <w:iCs/>
          <w:sz w:val="24"/>
          <w:szCs w:val="24"/>
          <w:lang w:val="en-US"/>
        </w:rPr>
        <w:t>prosinca</w:t>
      </w:r>
      <w:proofErr w:type="spellEnd"/>
      <w:proofErr w:type="gramEnd"/>
      <w:r w:rsidRPr="00E818BA">
        <w:rPr>
          <w:rFonts w:ascii="Times New Roman" w:hAnsi="Times New Roman"/>
          <w:bCs/>
          <w:iCs/>
          <w:sz w:val="24"/>
          <w:szCs w:val="24"/>
        </w:rPr>
        <w:t xml:space="preserve"> 2013.</w:t>
      </w:r>
    </w:p>
    <w:p w:rsidR="00BB4B12" w:rsidRPr="00F265F1" w:rsidRDefault="00BB4B12" w:rsidP="00F265F1">
      <w:pPr>
        <w:pStyle w:val="Odlomakpopisa"/>
        <w:numPr>
          <w:ilvl w:val="0"/>
          <w:numId w:val="40"/>
        </w:numPr>
        <w:spacing w:after="120" w:line="360" w:lineRule="auto"/>
        <w:ind w:left="714" w:hanging="357"/>
        <w:contextualSpacing w:val="0"/>
        <w:jc w:val="both"/>
        <w:rPr>
          <w:rFonts w:ascii="Times New Roman" w:hAnsi="Times New Roman"/>
          <w:sz w:val="24"/>
          <w:szCs w:val="24"/>
        </w:rPr>
      </w:pPr>
      <w:r w:rsidRPr="00F265F1">
        <w:rPr>
          <w:rFonts w:ascii="Times New Roman" w:hAnsi="Times New Roman"/>
          <w:sz w:val="24"/>
          <w:szCs w:val="24"/>
        </w:rPr>
        <w:t xml:space="preserve">Mimica N, Kušan Jukić M, Presečki P, </w:t>
      </w:r>
      <w:proofErr w:type="spellStart"/>
      <w:r w:rsidRPr="00F265F1">
        <w:rPr>
          <w:rFonts w:ascii="Times New Roman" w:hAnsi="Times New Roman"/>
          <w:sz w:val="24"/>
          <w:szCs w:val="24"/>
        </w:rPr>
        <w:t>Ivičić</w:t>
      </w:r>
      <w:proofErr w:type="spellEnd"/>
      <w:r w:rsidRPr="00F265F1">
        <w:rPr>
          <w:rFonts w:ascii="Times New Roman" w:hAnsi="Times New Roman"/>
          <w:sz w:val="24"/>
          <w:szCs w:val="24"/>
        </w:rPr>
        <w:t xml:space="preserve"> M, </w:t>
      </w:r>
      <w:proofErr w:type="spellStart"/>
      <w:r w:rsidRPr="00F265F1">
        <w:rPr>
          <w:rFonts w:ascii="Times New Roman" w:hAnsi="Times New Roman"/>
          <w:sz w:val="24"/>
          <w:szCs w:val="24"/>
        </w:rPr>
        <w:t>Braš</w:t>
      </w:r>
      <w:proofErr w:type="spellEnd"/>
      <w:r w:rsidRPr="00F265F1">
        <w:rPr>
          <w:rFonts w:ascii="Times New Roman" w:hAnsi="Times New Roman"/>
          <w:sz w:val="24"/>
          <w:szCs w:val="24"/>
        </w:rPr>
        <w:t xml:space="preserve"> M, </w:t>
      </w:r>
      <w:proofErr w:type="spellStart"/>
      <w:r w:rsidRPr="00F265F1">
        <w:rPr>
          <w:rFonts w:ascii="Times New Roman" w:hAnsi="Times New Roman"/>
          <w:sz w:val="24"/>
          <w:szCs w:val="24"/>
        </w:rPr>
        <w:t>Vrbić</w:t>
      </w:r>
      <w:proofErr w:type="spellEnd"/>
      <w:r w:rsidRPr="00F265F1">
        <w:rPr>
          <w:rFonts w:ascii="Times New Roman" w:hAnsi="Times New Roman"/>
          <w:sz w:val="24"/>
          <w:szCs w:val="24"/>
        </w:rPr>
        <w:t xml:space="preserve"> </w:t>
      </w:r>
      <w:proofErr w:type="spellStart"/>
      <w:r w:rsidRPr="00F265F1">
        <w:rPr>
          <w:rFonts w:ascii="Times New Roman" w:hAnsi="Times New Roman"/>
          <w:sz w:val="24"/>
          <w:szCs w:val="24"/>
        </w:rPr>
        <w:t>Lj</w:t>
      </w:r>
      <w:proofErr w:type="spellEnd"/>
      <w:r w:rsidRPr="00F265F1">
        <w:rPr>
          <w:rFonts w:ascii="Times New Roman" w:hAnsi="Times New Roman"/>
          <w:sz w:val="24"/>
          <w:szCs w:val="24"/>
        </w:rPr>
        <w:t xml:space="preserve">, Boban M, Pivac N, Brinar P, </w:t>
      </w:r>
      <w:proofErr w:type="spellStart"/>
      <w:r w:rsidRPr="00F265F1">
        <w:rPr>
          <w:rFonts w:ascii="Times New Roman" w:hAnsi="Times New Roman"/>
          <w:sz w:val="24"/>
          <w:szCs w:val="24"/>
        </w:rPr>
        <w:t>Vuksan</w:t>
      </w:r>
      <w:proofErr w:type="spellEnd"/>
      <w:r w:rsidRPr="00F265F1">
        <w:rPr>
          <w:rFonts w:ascii="Times New Roman" w:hAnsi="Times New Roman"/>
          <w:sz w:val="24"/>
          <w:szCs w:val="24"/>
        </w:rPr>
        <w:t xml:space="preserve"> </w:t>
      </w:r>
      <w:proofErr w:type="spellStart"/>
      <w:r w:rsidRPr="00F265F1">
        <w:rPr>
          <w:rFonts w:ascii="Times New Roman" w:hAnsi="Times New Roman"/>
          <w:sz w:val="24"/>
          <w:szCs w:val="24"/>
        </w:rPr>
        <w:t>Ćusa</w:t>
      </w:r>
      <w:proofErr w:type="spellEnd"/>
      <w:r w:rsidRPr="00F265F1">
        <w:rPr>
          <w:rFonts w:ascii="Times New Roman" w:hAnsi="Times New Roman"/>
          <w:sz w:val="24"/>
          <w:szCs w:val="24"/>
        </w:rPr>
        <w:t xml:space="preserve"> B, Borovečki F, </w:t>
      </w:r>
      <w:proofErr w:type="spellStart"/>
      <w:r w:rsidRPr="00F265F1">
        <w:rPr>
          <w:rFonts w:ascii="Times New Roman" w:hAnsi="Times New Roman"/>
          <w:sz w:val="24"/>
          <w:szCs w:val="24"/>
        </w:rPr>
        <w:t>Tomasović</w:t>
      </w:r>
      <w:proofErr w:type="spellEnd"/>
      <w:r w:rsidRPr="00F265F1">
        <w:rPr>
          <w:rFonts w:ascii="Times New Roman" w:hAnsi="Times New Roman"/>
          <w:sz w:val="24"/>
          <w:szCs w:val="24"/>
        </w:rPr>
        <w:t xml:space="preserve"> </w:t>
      </w:r>
      <w:proofErr w:type="spellStart"/>
      <w:r w:rsidRPr="00F265F1">
        <w:rPr>
          <w:rFonts w:ascii="Times New Roman" w:hAnsi="Times New Roman"/>
          <w:sz w:val="24"/>
          <w:szCs w:val="24"/>
        </w:rPr>
        <w:t>Mrčela</w:t>
      </w:r>
      <w:proofErr w:type="spellEnd"/>
      <w:r w:rsidRPr="00F265F1">
        <w:rPr>
          <w:rFonts w:ascii="Times New Roman" w:hAnsi="Times New Roman"/>
          <w:sz w:val="24"/>
          <w:szCs w:val="24"/>
        </w:rPr>
        <w:t xml:space="preserve"> N, Vitezić D, </w:t>
      </w:r>
      <w:proofErr w:type="spellStart"/>
      <w:r w:rsidRPr="00F265F1">
        <w:rPr>
          <w:rFonts w:ascii="Times New Roman" w:hAnsi="Times New Roman"/>
          <w:sz w:val="24"/>
          <w:szCs w:val="24"/>
        </w:rPr>
        <w:t>Fingler</w:t>
      </w:r>
      <w:proofErr w:type="spellEnd"/>
      <w:r w:rsidRPr="00F265F1">
        <w:rPr>
          <w:rFonts w:ascii="Times New Roman" w:hAnsi="Times New Roman"/>
          <w:sz w:val="24"/>
          <w:szCs w:val="24"/>
        </w:rPr>
        <w:t xml:space="preserve"> M, Šimić G, </w:t>
      </w:r>
      <w:proofErr w:type="spellStart"/>
      <w:r w:rsidRPr="00F265F1">
        <w:rPr>
          <w:rFonts w:ascii="Times New Roman" w:hAnsi="Times New Roman"/>
          <w:sz w:val="24"/>
          <w:szCs w:val="24"/>
        </w:rPr>
        <w:t>Vučevac</w:t>
      </w:r>
      <w:proofErr w:type="spellEnd"/>
      <w:r w:rsidRPr="00F265F1">
        <w:rPr>
          <w:rFonts w:ascii="Times New Roman" w:hAnsi="Times New Roman"/>
          <w:sz w:val="24"/>
          <w:szCs w:val="24"/>
        </w:rPr>
        <w:t xml:space="preserve"> V, Đorđević V, Bilić P, </w:t>
      </w:r>
      <w:proofErr w:type="spellStart"/>
      <w:r w:rsidRPr="00F265F1">
        <w:rPr>
          <w:rFonts w:ascii="Times New Roman" w:hAnsi="Times New Roman"/>
          <w:sz w:val="24"/>
          <w:szCs w:val="24"/>
        </w:rPr>
        <w:t>Klepac</w:t>
      </w:r>
      <w:proofErr w:type="spellEnd"/>
      <w:r w:rsidRPr="00F265F1">
        <w:rPr>
          <w:rFonts w:ascii="Times New Roman" w:hAnsi="Times New Roman"/>
          <w:sz w:val="24"/>
          <w:szCs w:val="24"/>
        </w:rPr>
        <w:t xml:space="preserve"> N, Jukić V, Galić S, </w:t>
      </w:r>
      <w:proofErr w:type="spellStart"/>
      <w:r w:rsidRPr="00F265F1">
        <w:rPr>
          <w:rFonts w:ascii="Times New Roman" w:hAnsi="Times New Roman"/>
          <w:sz w:val="24"/>
          <w:szCs w:val="24"/>
        </w:rPr>
        <w:t>Budigam</w:t>
      </w:r>
      <w:proofErr w:type="spellEnd"/>
      <w:r w:rsidRPr="00F265F1">
        <w:rPr>
          <w:rFonts w:ascii="Times New Roman" w:hAnsi="Times New Roman"/>
          <w:sz w:val="24"/>
          <w:szCs w:val="24"/>
        </w:rPr>
        <w:t xml:space="preserve"> B, Filipčić I, Vidović D, Glamuzina </w:t>
      </w:r>
      <w:proofErr w:type="spellStart"/>
      <w:r w:rsidRPr="00F265F1">
        <w:rPr>
          <w:rFonts w:ascii="Times New Roman" w:hAnsi="Times New Roman"/>
          <w:sz w:val="24"/>
          <w:szCs w:val="24"/>
        </w:rPr>
        <w:t>Krasanka</w:t>
      </w:r>
      <w:proofErr w:type="spellEnd"/>
      <w:r w:rsidRPr="00F265F1">
        <w:rPr>
          <w:rFonts w:ascii="Times New Roman" w:hAnsi="Times New Roman"/>
          <w:sz w:val="24"/>
          <w:szCs w:val="24"/>
        </w:rPr>
        <w:t xml:space="preserve">. Hrvatska strategija borbe protiv Alzheimerove bolesti i drugih demencija - prijedlog nacrta uz nadopune. // </w:t>
      </w:r>
      <w:proofErr w:type="spellStart"/>
      <w:r w:rsidRPr="00F265F1">
        <w:rPr>
          <w:rFonts w:ascii="Times New Roman" w:hAnsi="Times New Roman"/>
          <w:sz w:val="24"/>
          <w:szCs w:val="24"/>
        </w:rPr>
        <w:t>Medix</w:t>
      </w:r>
      <w:proofErr w:type="spellEnd"/>
      <w:r w:rsidRPr="00F265F1">
        <w:rPr>
          <w:rFonts w:ascii="Times New Roman" w:hAnsi="Times New Roman"/>
          <w:sz w:val="24"/>
          <w:szCs w:val="24"/>
        </w:rPr>
        <w:t xml:space="preserve"> : specijalizirani medicinski dvomjesečnik. XXI (2015), 117; 111-118.</w:t>
      </w:r>
    </w:p>
    <w:p w:rsidR="00BB4B12" w:rsidRPr="00B94938" w:rsidRDefault="00BB4B12" w:rsidP="00B94938">
      <w:pPr>
        <w:spacing w:line="360" w:lineRule="auto"/>
        <w:jc w:val="both"/>
        <w:rPr>
          <w:rFonts w:ascii="Times New Roman" w:hAnsi="Times New Roman"/>
          <w:sz w:val="24"/>
          <w:szCs w:val="24"/>
        </w:rPr>
      </w:pPr>
    </w:p>
    <w:p w:rsidR="00BB4B12" w:rsidRPr="00780277" w:rsidRDefault="00BB4B12" w:rsidP="00780277">
      <w:pPr>
        <w:spacing w:line="360" w:lineRule="auto"/>
        <w:jc w:val="both"/>
        <w:rPr>
          <w:rFonts w:ascii="Times New Roman" w:hAnsi="Times New Roman"/>
          <w:sz w:val="24"/>
          <w:szCs w:val="24"/>
        </w:rPr>
      </w:pPr>
    </w:p>
    <w:sectPr w:rsidR="00BB4B12" w:rsidRPr="00780277" w:rsidSect="00536A93">
      <w:headerReference w:type="default" r:id="rId14"/>
      <w:footerReference w:type="default" r:id="rId15"/>
      <w:pgSz w:w="11906" w:h="16838"/>
      <w:pgMar w:top="1418" w:right="1418"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CB" w:rsidRDefault="008F79CB" w:rsidP="00AA7132">
      <w:pPr>
        <w:spacing w:after="0" w:line="240" w:lineRule="auto"/>
      </w:pPr>
      <w:r>
        <w:separator/>
      </w:r>
    </w:p>
  </w:endnote>
  <w:endnote w:type="continuationSeparator" w:id="0">
    <w:p w:rsidR="008F79CB" w:rsidRDefault="008F79CB" w:rsidP="00AA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A8" w:rsidRDefault="004C40A8">
    <w:pPr>
      <w:pStyle w:val="Podnoje"/>
      <w:jc w:val="right"/>
    </w:pPr>
    <w:r>
      <w:fldChar w:fldCharType="begin"/>
    </w:r>
    <w:r>
      <w:instrText>PAGE   \* MERGEFORMAT</w:instrText>
    </w:r>
    <w:r>
      <w:fldChar w:fldCharType="separate"/>
    </w:r>
    <w:r w:rsidR="00AB7F59">
      <w:rPr>
        <w:noProof/>
      </w:rPr>
      <w:t>2</w:t>
    </w:r>
    <w:r>
      <w:rPr>
        <w:noProof/>
      </w:rPr>
      <w:fldChar w:fldCharType="end"/>
    </w:r>
  </w:p>
  <w:p w:rsidR="004C40A8" w:rsidRDefault="004C40A8">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A8" w:rsidRDefault="004C40A8">
    <w:pPr>
      <w:pStyle w:val="Podnoje"/>
      <w:jc w:val="right"/>
    </w:pPr>
    <w:r>
      <w:fldChar w:fldCharType="begin"/>
    </w:r>
    <w:r>
      <w:instrText>PAGE   \* MERGEFORMAT</w:instrText>
    </w:r>
    <w:r>
      <w:fldChar w:fldCharType="separate"/>
    </w:r>
    <w:r w:rsidR="00AB7F59">
      <w:rPr>
        <w:noProof/>
      </w:rPr>
      <w:t>34</w:t>
    </w:r>
    <w:r>
      <w:rPr>
        <w:noProof/>
      </w:rPr>
      <w:fldChar w:fldCharType="end"/>
    </w:r>
  </w:p>
  <w:p w:rsidR="004C40A8" w:rsidRDefault="004C40A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CB" w:rsidRDefault="008F79CB" w:rsidP="00AA7132">
      <w:pPr>
        <w:spacing w:after="0" w:line="240" w:lineRule="auto"/>
      </w:pPr>
      <w:r>
        <w:separator/>
      </w:r>
    </w:p>
  </w:footnote>
  <w:footnote w:type="continuationSeparator" w:id="0">
    <w:p w:rsidR="008F79CB" w:rsidRDefault="008F79CB" w:rsidP="00AA7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A8" w:rsidRDefault="004C40A8">
    <w:pPr>
      <w:spacing w:line="24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A8" w:rsidRDefault="004C40A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291"/>
    <w:multiLevelType w:val="hybridMultilevel"/>
    <w:tmpl w:val="63B44A16"/>
    <w:lvl w:ilvl="0" w:tplc="033689D0">
      <w:start w:val="10"/>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7450810"/>
    <w:multiLevelType w:val="hybridMultilevel"/>
    <w:tmpl w:val="4C8E6246"/>
    <w:lvl w:ilvl="0" w:tplc="8228D4C6">
      <w:start w:val="1"/>
      <w:numFmt w:val="decimal"/>
      <w:pStyle w:val="Naslov2"/>
      <w:lvlText w:val="%1."/>
      <w:lvlJc w:val="left"/>
      <w:pPr>
        <w:ind w:left="360" w:hanging="360"/>
      </w:pPr>
      <w:rPr>
        <w:rFonts w:cs="Times New Roman"/>
        <w:color w:val="auto"/>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
    <w:nsid w:val="0848639F"/>
    <w:multiLevelType w:val="hybridMultilevel"/>
    <w:tmpl w:val="2A4046D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abstractNum w:abstractNumId="3">
    <w:nsid w:val="096E622A"/>
    <w:multiLevelType w:val="hybridMultilevel"/>
    <w:tmpl w:val="54CED47E"/>
    <w:lvl w:ilvl="0" w:tplc="648CBD36">
      <w:start w:val="1"/>
      <w:numFmt w:val="bullet"/>
      <w:lvlText w:val="•"/>
      <w:lvlJc w:val="left"/>
      <w:pPr>
        <w:ind w:left="1399" w:hanging="360"/>
      </w:pPr>
      <w:rPr>
        <w:rFonts w:ascii="Arial" w:hAnsi="Arial" w:hint="default"/>
      </w:rPr>
    </w:lvl>
    <w:lvl w:ilvl="1" w:tplc="041A0003" w:tentative="1">
      <w:start w:val="1"/>
      <w:numFmt w:val="bullet"/>
      <w:lvlText w:val="o"/>
      <w:lvlJc w:val="left"/>
      <w:pPr>
        <w:ind w:left="2119" w:hanging="360"/>
      </w:pPr>
      <w:rPr>
        <w:rFonts w:ascii="Courier New" w:hAnsi="Courier New" w:hint="default"/>
      </w:rPr>
    </w:lvl>
    <w:lvl w:ilvl="2" w:tplc="041A0005" w:tentative="1">
      <w:start w:val="1"/>
      <w:numFmt w:val="bullet"/>
      <w:lvlText w:val=""/>
      <w:lvlJc w:val="left"/>
      <w:pPr>
        <w:ind w:left="2839" w:hanging="360"/>
      </w:pPr>
      <w:rPr>
        <w:rFonts w:ascii="Wingdings" w:hAnsi="Wingdings" w:hint="default"/>
      </w:rPr>
    </w:lvl>
    <w:lvl w:ilvl="3" w:tplc="041A0001" w:tentative="1">
      <w:start w:val="1"/>
      <w:numFmt w:val="bullet"/>
      <w:lvlText w:val=""/>
      <w:lvlJc w:val="left"/>
      <w:pPr>
        <w:ind w:left="3559" w:hanging="360"/>
      </w:pPr>
      <w:rPr>
        <w:rFonts w:ascii="Symbol" w:hAnsi="Symbol" w:hint="default"/>
      </w:rPr>
    </w:lvl>
    <w:lvl w:ilvl="4" w:tplc="041A0003" w:tentative="1">
      <w:start w:val="1"/>
      <w:numFmt w:val="bullet"/>
      <w:lvlText w:val="o"/>
      <w:lvlJc w:val="left"/>
      <w:pPr>
        <w:ind w:left="4279" w:hanging="360"/>
      </w:pPr>
      <w:rPr>
        <w:rFonts w:ascii="Courier New" w:hAnsi="Courier New" w:hint="default"/>
      </w:rPr>
    </w:lvl>
    <w:lvl w:ilvl="5" w:tplc="041A0005" w:tentative="1">
      <w:start w:val="1"/>
      <w:numFmt w:val="bullet"/>
      <w:lvlText w:val=""/>
      <w:lvlJc w:val="left"/>
      <w:pPr>
        <w:ind w:left="4999" w:hanging="360"/>
      </w:pPr>
      <w:rPr>
        <w:rFonts w:ascii="Wingdings" w:hAnsi="Wingdings" w:hint="default"/>
      </w:rPr>
    </w:lvl>
    <w:lvl w:ilvl="6" w:tplc="041A0001" w:tentative="1">
      <w:start w:val="1"/>
      <w:numFmt w:val="bullet"/>
      <w:lvlText w:val=""/>
      <w:lvlJc w:val="left"/>
      <w:pPr>
        <w:ind w:left="5719" w:hanging="360"/>
      </w:pPr>
      <w:rPr>
        <w:rFonts w:ascii="Symbol" w:hAnsi="Symbol" w:hint="default"/>
      </w:rPr>
    </w:lvl>
    <w:lvl w:ilvl="7" w:tplc="041A0003" w:tentative="1">
      <w:start w:val="1"/>
      <w:numFmt w:val="bullet"/>
      <w:lvlText w:val="o"/>
      <w:lvlJc w:val="left"/>
      <w:pPr>
        <w:ind w:left="6439" w:hanging="360"/>
      </w:pPr>
      <w:rPr>
        <w:rFonts w:ascii="Courier New" w:hAnsi="Courier New" w:hint="default"/>
      </w:rPr>
    </w:lvl>
    <w:lvl w:ilvl="8" w:tplc="041A0005" w:tentative="1">
      <w:start w:val="1"/>
      <w:numFmt w:val="bullet"/>
      <w:lvlText w:val=""/>
      <w:lvlJc w:val="left"/>
      <w:pPr>
        <w:ind w:left="7159" w:hanging="360"/>
      </w:pPr>
      <w:rPr>
        <w:rFonts w:ascii="Wingdings" w:hAnsi="Wingdings" w:hint="default"/>
      </w:rPr>
    </w:lvl>
  </w:abstractNum>
  <w:abstractNum w:abstractNumId="4">
    <w:nsid w:val="0BAA25F2"/>
    <w:multiLevelType w:val="hybridMultilevel"/>
    <w:tmpl w:val="F560EC90"/>
    <w:lvl w:ilvl="0" w:tplc="88B4D458">
      <w:start w:val="12"/>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1A3D5550"/>
    <w:multiLevelType w:val="hybridMultilevel"/>
    <w:tmpl w:val="447011E6"/>
    <w:lvl w:ilvl="0" w:tplc="041A0001">
      <w:start w:val="1"/>
      <w:numFmt w:val="bullet"/>
      <w:lvlText w:val=""/>
      <w:lvlJc w:val="left"/>
      <w:pPr>
        <w:ind w:left="1399" w:hanging="360"/>
      </w:pPr>
      <w:rPr>
        <w:rFonts w:ascii="Symbol" w:hAnsi="Symbol" w:hint="default"/>
      </w:rPr>
    </w:lvl>
    <w:lvl w:ilvl="1" w:tplc="041A0003" w:tentative="1">
      <w:start w:val="1"/>
      <w:numFmt w:val="bullet"/>
      <w:lvlText w:val="o"/>
      <w:lvlJc w:val="left"/>
      <w:pPr>
        <w:ind w:left="2119" w:hanging="360"/>
      </w:pPr>
      <w:rPr>
        <w:rFonts w:ascii="Courier New" w:hAnsi="Courier New" w:hint="default"/>
      </w:rPr>
    </w:lvl>
    <w:lvl w:ilvl="2" w:tplc="041A0005" w:tentative="1">
      <w:start w:val="1"/>
      <w:numFmt w:val="bullet"/>
      <w:lvlText w:val=""/>
      <w:lvlJc w:val="left"/>
      <w:pPr>
        <w:ind w:left="2839" w:hanging="360"/>
      </w:pPr>
      <w:rPr>
        <w:rFonts w:ascii="Wingdings" w:hAnsi="Wingdings" w:hint="default"/>
      </w:rPr>
    </w:lvl>
    <w:lvl w:ilvl="3" w:tplc="041A0001" w:tentative="1">
      <w:start w:val="1"/>
      <w:numFmt w:val="bullet"/>
      <w:lvlText w:val=""/>
      <w:lvlJc w:val="left"/>
      <w:pPr>
        <w:ind w:left="3559" w:hanging="360"/>
      </w:pPr>
      <w:rPr>
        <w:rFonts w:ascii="Symbol" w:hAnsi="Symbol" w:hint="default"/>
      </w:rPr>
    </w:lvl>
    <w:lvl w:ilvl="4" w:tplc="041A0003" w:tentative="1">
      <w:start w:val="1"/>
      <w:numFmt w:val="bullet"/>
      <w:lvlText w:val="o"/>
      <w:lvlJc w:val="left"/>
      <w:pPr>
        <w:ind w:left="4279" w:hanging="360"/>
      </w:pPr>
      <w:rPr>
        <w:rFonts w:ascii="Courier New" w:hAnsi="Courier New" w:hint="default"/>
      </w:rPr>
    </w:lvl>
    <w:lvl w:ilvl="5" w:tplc="041A0005" w:tentative="1">
      <w:start w:val="1"/>
      <w:numFmt w:val="bullet"/>
      <w:lvlText w:val=""/>
      <w:lvlJc w:val="left"/>
      <w:pPr>
        <w:ind w:left="4999" w:hanging="360"/>
      </w:pPr>
      <w:rPr>
        <w:rFonts w:ascii="Wingdings" w:hAnsi="Wingdings" w:hint="default"/>
      </w:rPr>
    </w:lvl>
    <w:lvl w:ilvl="6" w:tplc="041A0001" w:tentative="1">
      <w:start w:val="1"/>
      <w:numFmt w:val="bullet"/>
      <w:lvlText w:val=""/>
      <w:lvlJc w:val="left"/>
      <w:pPr>
        <w:ind w:left="5719" w:hanging="360"/>
      </w:pPr>
      <w:rPr>
        <w:rFonts w:ascii="Symbol" w:hAnsi="Symbol" w:hint="default"/>
      </w:rPr>
    </w:lvl>
    <w:lvl w:ilvl="7" w:tplc="041A0003" w:tentative="1">
      <w:start w:val="1"/>
      <w:numFmt w:val="bullet"/>
      <w:lvlText w:val="o"/>
      <w:lvlJc w:val="left"/>
      <w:pPr>
        <w:ind w:left="6439" w:hanging="360"/>
      </w:pPr>
      <w:rPr>
        <w:rFonts w:ascii="Courier New" w:hAnsi="Courier New" w:hint="default"/>
      </w:rPr>
    </w:lvl>
    <w:lvl w:ilvl="8" w:tplc="041A0005" w:tentative="1">
      <w:start w:val="1"/>
      <w:numFmt w:val="bullet"/>
      <w:lvlText w:val=""/>
      <w:lvlJc w:val="left"/>
      <w:pPr>
        <w:ind w:left="7159" w:hanging="360"/>
      </w:pPr>
      <w:rPr>
        <w:rFonts w:ascii="Wingdings" w:hAnsi="Wingdings" w:hint="default"/>
      </w:rPr>
    </w:lvl>
  </w:abstractNum>
  <w:abstractNum w:abstractNumId="6">
    <w:nsid w:val="1BAB1D50"/>
    <w:multiLevelType w:val="hybridMultilevel"/>
    <w:tmpl w:val="F0266CF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CCD0F38"/>
    <w:multiLevelType w:val="hybridMultilevel"/>
    <w:tmpl w:val="87BE196A"/>
    <w:lvl w:ilvl="0" w:tplc="648CBD36">
      <w:start w:val="1"/>
      <w:numFmt w:val="bullet"/>
      <w:lvlText w:val="•"/>
      <w:lvlJc w:val="left"/>
      <w:pPr>
        <w:ind w:left="720" w:hanging="360"/>
      </w:pPr>
      <w:rPr>
        <w:rFonts w:ascii="Arial"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1D8D6AB3"/>
    <w:multiLevelType w:val="hybridMultilevel"/>
    <w:tmpl w:val="AF2CE1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E4042FA"/>
    <w:multiLevelType w:val="hybridMultilevel"/>
    <w:tmpl w:val="6DA240A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1F6F190F"/>
    <w:multiLevelType w:val="hybridMultilevel"/>
    <w:tmpl w:val="F4F26A22"/>
    <w:lvl w:ilvl="0" w:tplc="648CBD36">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040652F"/>
    <w:multiLevelType w:val="hybridMultilevel"/>
    <w:tmpl w:val="217CFCA2"/>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2">
    <w:nsid w:val="241505B1"/>
    <w:multiLevelType w:val="hybridMultilevel"/>
    <w:tmpl w:val="117AFB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582159B"/>
    <w:multiLevelType w:val="hybridMultilevel"/>
    <w:tmpl w:val="2DE28DC2"/>
    <w:lvl w:ilvl="0" w:tplc="001EE830">
      <w:start w:val="1"/>
      <w:numFmt w:val="decimal"/>
      <w:lvlText w:val="1.%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nsid w:val="29171281"/>
    <w:multiLevelType w:val="hybridMultilevel"/>
    <w:tmpl w:val="345AAA78"/>
    <w:lvl w:ilvl="0" w:tplc="9A181E5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2CA1568C"/>
    <w:multiLevelType w:val="hybridMultilevel"/>
    <w:tmpl w:val="385A44E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2FD24540"/>
    <w:multiLevelType w:val="hybridMultilevel"/>
    <w:tmpl w:val="63B44A16"/>
    <w:lvl w:ilvl="0" w:tplc="033689D0">
      <w:start w:val="10"/>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31E60B2D"/>
    <w:multiLevelType w:val="hybridMultilevel"/>
    <w:tmpl w:val="CE4E18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418D09FB"/>
    <w:multiLevelType w:val="hybridMultilevel"/>
    <w:tmpl w:val="44084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38A4EF2"/>
    <w:multiLevelType w:val="hybridMultilevel"/>
    <w:tmpl w:val="A37A063A"/>
    <w:lvl w:ilvl="0" w:tplc="041A0001">
      <w:start w:val="1"/>
      <w:numFmt w:val="bullet"/>
      <w:lvlText w:val=""/>
      <w:lvlJc w:val="left"/>
      <w:pPr>
        <w:ind w:left="845" w:hanging="360"/>
      </w:pPr>
      <w:rPr>
        <w:rFonts w:ascii="Symbol" w:hAnsi="Symbol" w:hint="default"/>
      </w:rPr>
    </w:lvl>
    <w:lvl w:ilvl="1" w:tplc="041A0003" w:tentative="1">
      <w:start w:val="1"/>
      <w:numFmt w:val="bullet"/>
      <w:lvlText w:val="o"/>
      <w:lvlJc w:val="left"/>
      <w:pPr>
        <w:ind w:left="1565" w:hanging="360"/>
      </w:pPr>
      <w:rPr>
        <w:rFonts w:ascii="Courier New" w:hAnsi="Courier New" w:hint="default"/>
      </w:rPr>
    </w:lvl>
    <w:lvl w:ilvl="2" w:tplc="041A0005" w:tentative="1">
      <w:start w:val="1"/>
      <w:numFmt w:val="bullet"/>
      <w:lvlText w:val=""/>
      <w:lvlJc w:val="left"/>
      <w:pPr>
        <w:ind w:left="2285" w:hanging="360"/>
      </w:pPr>
      <w:rPr>
        <w:rFonts w:ascii="Wingdings" w:hAnsi="Wingdings" w:hint="default"/>
      </w:rPr>
    </w:lvl>
    <w:lvl w:ilvl="3" w:tplc="041A0001" w:tentative="1">
      <w:start w:val="1"/>
      <w:numFmt w:val="bullet"/>
      <w:lvlText w:val=""/>
      <w:lvlJc w:val="left"/>
      <w:pPr>
        <w:ind w:left="3005" w:hanging="360"/>
      </w:pPr>
      <w:rPr>
        <w:rFonts w:ascii="Symbol" w:hAnsi="Symbol" w:hint="default"/>
      </w:rPr>
    </w:lvl>
    <w:lvl w:ilvl="4" w:tplc="041A0003" w:tentative="1">
      <w:start w:val="1"/>
      <w:numFmt w:val="bullet"/>
      <w:lvlText w:val="o"/>
      <w:lvlJc w:val="left"/>
      <w:pPr>
        <w:ind w:left="3725" w:hanging="360"/>
      </w:pPr>
      <w:rPr>
        <w:rFonts w:ascii="Courier New" w:hAnsi="Courier New" w:hint="default"/>
      </w:rPr>
    </w:lvl>
    <w:lvl w:ilvl="5" w:tplc="041A0005" w:tentative="1">
      <w:start w:val="1"/>
      <w:numFmt w:val="bullet"/>
      <w:lvlText w:val=""/>
      <w:lvlJc w:val="left"/>
      <w:pPr>
        <w:ind w:left="4445" w:hanging="360"/>
      </w:pPr>
      <w:rPr>
        <w:rFonts w:ascii="Wingdings" w:hAnsi="Wingdings" w:hint="default"/>
      </w:rPr>
    </w:lvl>
    <w:lvl w:ilvl="6" w:tplc="041A0001" w:tentative="1">
      <w:start w:val="1"/>
      <w:numFmt w:val="bullet"/>
      <w:lvlText w:val=""/>
      <w:lvlJc w:val="left"/>
      <w:pPr>
        <w:ind w:left="5165" w:hanging="360"/>
      </w:pPr>
      <w:rPr>
        <w:rFonts w:ascii="Symbol" w:hAnsi="Symbol" w:hint="default"/>
      </w:rPr>
    </w:lvl>
    <w:lvl w:ilvl="7" w:tplc="041A0003" w:tentative="1">
      <w:start w:val="1"/>
      <w:numFmt w:val="bullet"/>
      <w:lvlText w:val="o"/>
      <w:lvlJc w:val="left"/>
      <w:pPr>
        <w:ind w:left="5885" w:hanging="360"/>
      </w:pPr>
      <w:rPr>
        <w:rFonts w:ascii="Courier New" w:hAnsi="Courier New" w:hint="default"/>
      </w:rPr>
    </w:lvl>
    <w:lvl w:ilvl="8" w:tplc="041A0005" w:tentative="1">
      <w:start w:val="1"/>
      <w:numFmt w:val="bullet"/>
      <w:lvlText w:val=""/>
      <w:lvlJc w:val="left"/>
      <w:pPr>
        <w:ind w:left="6605" w:hanging="360"/>
      </w:pPr>
      <w:rPr>
        <w:rFonts w:ascii="Wingdings" w:hAnsi="Wingdings" w:hint="default"/>
      </w:rPr>
    </w:lvl>
  </w:abstractNum>
  <w:abstractNum w:abstractNumId="20">
    <w:nsid w:val="442C0517"/>
    <w:multiLevelType w:val="hybridMultilevel"/>
    <w:tmpl w:val="E9C0174C"/>
    <w:lvl w:ilvl="0" w:tplc="648CBD36">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E6787D"/>
    <w:multiLevelType w:val="hybridMultilevel"/>
    <w:tmpl w:val="35AA390E"/>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2">
    <w:nsid w:val="4FDA203D"/>
    <w:multiLevelType w:val="hybridMultilevel"/>
    <w:tmpl w:val="EAE617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1527256"/>
    <w:multiLevelType w:val="hybridMultilevel"/>
    <w:tmpl w:val="9C4EE416"/>
    <w:lvl w:ilvl="0" w:tplc="041A000F">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51DA4CE5"/>
    <w:multiLevelType w:val="hybridMultilevel"/>
    <w:tmpl w:val="717C31F2"/>
    <w:lvl w:ilvl="0" w:tplc="648CBD36">
      <w:start w:val="1"/>
      <w:numFmt w:val="bullet"/>
      <w:lvlText w:val="•"/>
      <w:lvlJc w:val="left"/>
      <w:pPr>
        <w:tabs>
          <w:tab w:val="num" w:pos="720"/>
        </w:tabs>
        <w:ind w:left="720" w:hanging="360"/>
      </w:pPr>
      <w:rPr>
        <w:rFonts w:ascii="Arial" w:hAnsi="Arial" w:hint="default"/>
      </w:rPr>
    </w:lvl>
    <w:lvl w:ilvl="1" w:tplc="70527006" w:tentative="1">
      <w:start w:val="1"/>
      <w:numFmt w:val="bullet"/>
      <w:lvlText w:val="•"/>
      <w:lvlJc w:val="left"/>
      <w:pPr>
        <w:tabs>
          <w:tab w:val="num" w:pos="1440"/>
        </w:tabs>
        <w:ind w:left="1440" w:hanging="360"/>
      </w:pPr>
      <w:rPr>
        <w:rFonts w:ascii="Arial" w:hAnsi="Arial" w:hint="default"/>
      </w:rPr>
    </w:lvl>
    <w:lvl w:ilvl="2" w:tplc="303E1A54" w:tentative="1">
      <w:start w:val="1"/>
      <w:numFmt w:val="bullet"/>
      <w:lvlText w:val="•"/>
      <w:lvlJc w:val="left"/>
      <w:pPr>
        <w:tabs>
          <w:tab w:val="num" w:pos="2160"/>
        </w:tabs>
        <w:ind w:left="2160" w:hanging="360"/>
      </w:pPr>
      <w:rPr>
        <w:rFonts w:ascii="Arial" w:hAnsi="Arial" w:hint="default"/>
      </w:rPr>
    </w:lvl>
    <w:lvl w:ilvl="3" w:tplc="69EE4AA4" w:tentative="1">
      <w:start w:val="1"/>
      <w:numFmt w:val="bullet"/>
      <w:lvlText w:val="•"/>
      <w:lvlJc w:val="left"/>
      <w:pPr>
        <w:tabs>
          <w:tab w:val="num" w:pos="2880"/>
        </w:tabs>
        <w:ind w:left="2880" w:hanging="360"/>
      </w:pPr>
      <w:rPr>
        <w:rFonts w:ascii="Arial" w:hAnsi="Arial" w:hint="default"/>
      </w:rPr>
    </w:lvl>
    <w:lvl w:ilvl="4" w:tplc="F0045B9C" w:tentative="1">
      <w:start w:val="1"/>
      <w:numFmt w:val="bullet"/>
      <w:lvlText w:val="•"/>
      <w:lvlJc w:val="left"/>
      <w:pPr>
        <w:tabs>
          <w:tab w:val="num" w:pos="3600"/>
        </w:tabs>
        <w:ind w:left="3600" w:hanging="360"/>
      </w:pPr>
      <w:rPr>
        <w:rFonts w:ascii="Arial" w:hAnsi="Arial" w:hint="default"/>
      </w:rPr>
    </w:lvl>
    <w:lvl w:ilvl="5" w:tplc="E0269656" w:tentative="1">
      <w:start w:val="1"/>
      <w:numFmt w:val="bullet"/>
      <w:lvlText w:val="•"/>
      <w:lvlJc w:val="left"/>
      <w:pPr>
        <w:tabs>
          <w:tab w:val="num" w:pos="4320"/>
        </w:tabs>
        <w:ind w:left="4320" w:hanging="360"/>
      </w:pPr>
      <w:rPr>
        <w:rFonts w:ascii="Arial" w:hAnsi="Arial" w:hint="default"/>
      </w:rPr>
    </w:lvl>
    <w:lvl w:ilvl="6" w:tplc="F446E7D2" w:tentative="1">
      <w:start w:val="1"/>
      <w:numFmt w:val="bullet"/>
      <w:lvlText w:val="•"/>
      <w:lvlJc w:val="left"/>
      <w:pPr>
        <w:tabs>
          <w:tab w:val="num" w:pos="5040"/>
        </w:tabs>
        <w:ind w:left="5040" w:hanging="360"/>
      </w:pPr>
      <w:rPr>
        <w:rFonts w:ascii="Arial" w:hAnsi="Arial" w:hint="default"/>
      </w:rPr>
    </w:lvl>
    <w:lvl w:ilvl="7" w:tplc="F1D0559A" w:tentative="1">
      <w:start w:val="1"/>
      <w:numFmt w:val="bullet"/>
      <w:lvlText w:val="•"/>
      <w:lvlJc w:val="left"/>
      <w:pPr>
        <w:tabs>
          <w:tab w:val="num" w:pos="5760"/>
        </w:tabs>
        <w:ind w:left="5760" w:hanging="360"/>
      </w:pPr>
      <w:rPr>
        <w:rFonts w:ascii="Arial" w:hAnsi="Arial" w:hint="default"/>
      </w:rPr>
    </w:lvl>
    <w:lvl w:ilvl="8" w:tplc="5010D758" w:tentative="1">
      <w:start w:val="1"/>
      <w:numFmt w:val="bullet"/>
      <w:lvlText w:val="•"/>
      <w:lvlJc w:val="left"/>
      <w:pPr>
        <w:tabs>
          <w:tab w:val="num" w:pos="6480"/>
        </w:tabs>
        <w:ind w:left="6480" w:hanging="360"/>
      </w:pPr>
      <w:rPr>
        <w:rFonts w:ascii="Arial" w:hAnsi="Arial" w:hint="default"/>
      </w:rPr>
    </w:lvl>
  </w:abstractNum>
  <w:abstractNum w:abstractNumId="25">
    <w:nsid w:val="57812FE4"/>
    <w:multiLevelType w:val="hybridMultilevel"/>
    <w:tmpl w:val="D778BF36"/>
    <w:lvl w:ilvl="0" w:tplc="1318DD00">
      <w:start w:val="1"/>
      <w:numFmt w:val="bullet"/>
      <w:lvlText w:val="•"/>
      <w:lvlJc w:val="left"/>
      <w:pPr>
        <w:tabs>
          <w:tab w:val="num" w:pos="720"/>
        </w:tabs>
        <w:ind w:left="720" w:hanging="360"/>
      </w:pPr>
      <w:rPr>
        <w:rFonts w:ascii="Times New Roman" w:hAnsi="Times New Roman" w:hint="default"/>
      </w:rPr>
    </w:lvl>
    <w:lvl w:ilvl="1" w:tplc="DEDE914A" w:tentative="1">
      <w:start w:val="1"/>
      <w:numFmt w:val="bullet"/>
      <w:lvlText w:val="•"/>
      <w:lvlJc w:val="left"/>
      <w:pPr>
        <w:tabs>
          <w:tab w:val="num" w:pos="1440"/>
        </w:tabs>
        <w:ind w:left="1440" w:hanging="360"/>
      </w:pPr>
      <w:rPr>
        <w:rFonts w:ascii="Times New Roman" w:hAnsi="Times New Roman" w:hint="default"/>
      </w:rPr>
    </w:lvl>
    <w:lvl w:ilvl="2" w:tplc="39BA01A6" w:tentative="1">
      <w:start w:val="1"/>
      <w:numFmt w:val="bullet"/>
      <w:lvlText w:val="•"/>
      <w:lvlJc w:val="left"/>
      <w:pPr>
        <w:tabs>
          <w:tab w:val="num" w:pos="2160"/>
        </w:tabs>
        <w:ind w:left="2160" w:hanging="360"/>
      </w:pPr>
      <w:rPr>
        <w:rFonts w:ascii="Times New Roman" w:hAnsi="Times New Roman" w:hint="default"/>
      </w:rPr>
    </w:lvl>
    <w:lvl w:ilvl="3" w:tplc="BE9AD3C6" w:tentative="1">
      <w:start w:val="1"/>
      <w:numFmt w:val="bullet"/>
      <w:lvlText w:val="•"/>
      <w:lvlJc w:val="left"/>
      <w:pPr>
        <w:tabs>
          <w:tab w:val="num" w:pos="2880"/>
        </w:tabs>
        <w:ind w:left="2880" w:hanging="360"/>
      </w:pPr>
      <w:rPr>
        <w:rFonts w:ascii="Times New Roman" w:hAnsi="Times New Roman" w:hint="default"/>
      </w:rPr>
    </w:lvl>
    <w:lvl w:ilvl="4" w:tplc="0B0ABC7A" w:tentative="1">
      <w:start w:val="1"/>
      <w:numFmt w:val="bullet"/>
      <w:lvlText w:val="•"/>
      <w:lvlJc w:val="left"/>
      <w:pPr>
        <w:tabs>
          <w:tab w:val="num" w:pos="3600"/>
        </w:tabs>
        <w:ind w:left="3600" w:hanging="360"/>
      </w:pPr>
      <w:rPr>
        <w:rFonts w:ascii="Times New Roman" w:hAnsi="Times New Roman" w:hint="default"/>
      </w:rPr>
    </w:lvl>
    <w:lvl w:ilvl="5" w:tplc="3F74C964" w:tentative="1">
      <w:start w:val="1"/>
      <w:numFmt w:val="bullet"/>
      <w:lvlText w:val="•"/>
      <w:lvlJc w:val="left"/>
      <w:pPr>
        <w:tabs>
          <w:tab w:val="num" w:pos="4320"/>
        </w:tabs>
        <w:ind w:left="4320" w:hanging="360"/>
      </w:pPr>
      <w:rPr>
        <w:rFonts w:ascii="Times New Roman" w:hAnsi="Times New Roman" w:hint="default"/>
      </w:rPr>
    </w:lvl>
    <w:lvl w:ilvl="6" w:tplc="AFDE5C2E" w:tentative="1">
      <w:start w:val="1"/>
      <w:numFmt w:val="bullet"/>
      <w:lvlText w:val="•"/>
      <w:lvlJc w:val="left"/>
      <w:pPr>
        <w:tabs>
          <w:tab w:val="num" w:pos="5040"/>
        </w:tabs>
        <w:ind w:left="5040" w:hanging="360"/>
      </w:pPr>
      <w:rPr>
        <w:rFonts w:ascii="Times New Roman" w:hAnsi="Times New Roman" w:hint="default"/>
      </w:rPr>
    </w:lvl>
    <w:lvl w:ilvl="7" w:tplc="C2A0F6F6" w:tentative="1">
      <w:start w:val="1"/>
      <w:numFmt w:val="bullet"/>
      <w:lvlText w:val="•"/>
      <w:lvlJc w:val="left"/>
      <w:pPr>
        <w:tabs>
          <w:tab w:val="num" w:pos="5760"/>
        </w:tabs>
        <w:ind w:left="5760" w:hanging="360"/>
      </w:pPr>
      <w:rPr>
        <w:rFonts w:ascii="Times New Roman" w:hAnsi="Times New Roman" w:hint="default"/>
      </w:rPr>
    </w:lvl>
    <w:lvl w:ilvl="8" w:tplc="D48A544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D566A66"/>
    <w:multiLevelType w:val="hybridMultilevel"/>
    <w:tmpl w:val="1F042436"/>
    <w:lvl w:ilvl="0" w:tplc="AFAE1E42">
      <w:start w:val="1"/>
      <w:numFmt w:val="bullet"/>
      <w:lvlText w:val="•"/>
      <w:lvlJc w:val="left"/>
      <w:pPr>
        <w:tabs>
          <w:tab w:val="num" w:pos="720"/>
        </w:tabs>
        <w:ind w:left="720" w:hanging="360"/>
      </w:pPr>
      <w:rPr>
        <w:rFonts w:ascii="Times New Roman" w:hAnsi="Times New Roman" w:hint="default"/>
      </w:rPr>
    </w:lvl>
    <w:lvl w:ilvl="1" w:tplc="3D3A3F08" w:tentative="1">
      <w:start w:val="1"/>
      <w:numFmt w:val="bullet"/>
      <w:lvlText w:val="•"/>
      <w:lvlJc w:val="left"/>
      <w:pPr>
        <w:tabs>
          <w:tab w:val="num" w:pos="1440"/>
        </w:tabs>
        <w:ind w:left="1440" w:hanging="360"/>
      </w:pPr>
      <w:rPr>
        <w:rFonts w:ascii="Times New Roman" w:hAnsi="Times New Roman" w:hint="default"/>
      </w:rPr>
    </w:lvl>
    <w:lvl w:ilvl="2" w:tplc="646E42F0" w:tentative="1">
      <w:start w:val="1"/>
      <w:numFmt w:val="bullet"/>
      <w:lvlText w:val="•"/>
      <w:lvlJc w:val="left"/>
      <w:pPr>
        <w:tabs>
          <w:tab w:val="num" w:pos="2160"/>
        </w:tabs>
        <w:ind w:left="2160" w:hanging="360"/>
      </w:pPr>
      <w:rPr>
        <w:rFonts w:ascii="Times New Roman" w:hAnsi="Times New Roman" w:hint="default"/>
      </w:rPr>
    </w:lvl>
    <w:lvl w:ilvl="3" w:tplc="59B25FEA" w:tentative="1">
      <w:start w:val="1"/>
      <w:numFmt w:val="bullet"/>
      <w:lvlText w:val="•"/>
      <w:lvlJc w:val="left"/>
      <w:pPr>
        <w:tabs>
          <w:tab w:val="num" w:pos="2880"/>
        </w:tabs>
        <w:ind w:left="2880" w:hanging="360"/>
      </w:pPr>
      <w:rPr>
        <w:rFonts w:ascii="Times New Roman" w:hAnsi="Times New Roman" w:hint="default"/>
      </w:rPr>
    </w:lvl>
    <w:lvl w:ilvl="4" w:tplc="27287CC4" w:tentative="1">
      <w:start w:val="1"/>
      <w:numFmt w:val="bullet"/>
      <w:lvlText w:val="•"/>
      <w:lvlJc w:val="left"/>
      <w:pPr>
        <w:tabs>
          <w:tab w:val="num" w:pos="3600"/>
        </w:tabs>
        <w:ind w:left="3600" w:hanging="360"/>
      </w:pPr>
      <w:rPr>
        <w:rFonts w:ascii="Times New Roman" w:hAnsi="Times New Roman" w:hint="default"/>
      </w:rPr>
    </w:lvl>
    <w:lvl w:ilvl="5" w:tplc="D92AD29C" w:tentative="1">
      <w:start w:val="1"/>
      <w:numFmt w:val="bullet"/>
      <w:lvlText w:val="•"/>
      <w:lvlJc w:val="left"/>
      <w:pPr>
        <w:tabs>
          <w:tab w:val="num" w:pos="4320"/>
        </w:tabs>
        <w:ind w:left="4320" w:hanging="360"/>
      </w:pPr>
      <w:rPr>
        <w:rFonts w:ascii="Times New Roman" w:hAnsi="Times New Roman" w:hint="default"/>
      </w:rPr>
    </w:lvl>
    <w:lvl w:ilvl="6" w:tplc="3356DBE4" w:tentative="1">
      <w:start w:val="1"/>
      <w:numFmt w:val="bullet"/>
      <w:lvlText w:val="•"/>
      <w:lvlJc w:val="left"/>
      <w:pPr>
        <w:tabs>
          <w:tab w:val="num" w:pos="5040"/>
        </w:tabs>
        <w:ind w:left="5040" w:hanging="360"/>
      </w:pPr>
      <w:rPr>
        <w:rFonts w:ascii="Times New Roman" w:hAnsi="Times New Roman" w:hint="default"/>
      </w:rPr>
    </w:lvl>
    <w:lvl w:ilvl="7" w:tplc="72B60D50" w:tentative="1">
      <w:start w:val="1"/>
      <w:numFmt w:val="bullet"/>
      <w:lvlText w:val="•"/>
      <w:lvlJc w:val="left"/>
      <w:pPr>
        <w:tabs>
          <w:tab w:val="num" w:pos="5760"/>
        </w:tabs>
        <w:ind w:left="5760" w:hanging="360"/>
      </w:pPr>
      <w:rPr>
        <w:rFonts w:ascii="Times New Roman" w:hAnsi="Times New Roman" w:hint="default"/>
      </w:rPr>
    </w:lvl>
    <w:lvl w:ilvl="8" w:tplc="F1B09E6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02C4AEA"/>
    <w:multiLevelType w:val="hybridMultilevel"/>
    <w:tmpl w:val="516ADE0A"/>
    <w:lvl w:ilvl="0" w:tplc="B74A28D2">
      <w:start w:val="1"/>
      <w:numFmt w:val="bullet"/>
      <w:pStyle w:val="Bullet1"/>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0BB24A0"/>
    <w:multiLevelType w:val="hybridMultilevel"/>
    <w:tmpl w:val="7854BAF0"/>
    <w:lvl w:ilvl="0" w:tplc="ECEE0836">
      <w:start w:val="1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60CC387A"/>
    <w:multiLevelType w:val="hybridMultilevel"/>
    <w:tmpl w:val="99B64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34768BC"/>
    <w:multiLevelType w:val="hybridMultilevel"/>
    <w:tmpl w:val="A042B5FA"/>
    <w:lvl w:ilvl="0" w:tplc="AF14FF66">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66BA4204"/>
    <w:multiLevelType w:val="hybridMultilevel"/>
    <w:tmpl w:val="C5A02902"/>
    <w:lvl w:ilvl="0" w:tplc="373A0A84">
      <w:start w:val="1"/>
      <w:numFmt w:val="decimal"/>
      <w:lvlText w:val="%1."/>
      <w:lvlJc w:val="left"/>
      <w:pPr>
        <w:ind w:left="720" w:hanging="360"/>
      </w:pPr>
      <w:rPr>
        <w:rFonts w:ascii="Times New Roman" w:eastAsia="Times New Roman" w:hAnsi="Times New Roman" w:cs="Times New Roman" w:hint="default"/>
        <w:b/>
        <w:sz w:val="28"/>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6BD40328"/>
    <w:multiLevelType w:val="hybridMultilevel"/>
    <w:tmpl w:val="A66CF5B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756B581E"/>
    <w:multiLevelType w:val="hybridMultilevel"/>
    <w:tmpl w:val="A32A16BE"/>
    <w:lvl w:ilvl="0" w:tplc="648CBD36">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97144F1"/>
    <w:multiLevelType w:val="hybridMultilevel"/>
    <w:tmpl w:val="11924F9C"/>
    <w:lvl w:ilvl="0" w:tplc="AD646A3A">
      <w:start w:val="1"/>
      <w:numFmt w:val="bullet"/>
      <w:lvlText w:val=""/>
      <w:lvlJc w:val="left"/>
      <w:pPr>
        <w:tabs>
          <w:tab w:val="num" w:pos="720"/>
        </w:tabs>
        <w:ind w:left="720" w:hanging="360"/>
      </w:pPr>
      <w:rPr>
        <w:rFonts w:ascii="Wingdings" w:hAnsi="Wingdings" w:hint="default"/>
      </w:rPr>
    </w:lvl>
    <w:lvl w:ilvl="1" w:tplc="BACCA120">
      <w:start w:val="1"/>
      <w:numFmt w:val="bullet"/>
      <w:lvlText w:val=""/>
      <w:lvlJc w:val="left"/>
      <w:pPr>
        <w:tabs>
          <w:tab w:val="num" w:pos="1440"/>
        </w:tabs>
        <w:ind w:left="1440" w:hanging="360"/>
      </w:pPr>
      <w:rPr>
        <w:rFonts w:ascii="Wingdings" w:hAnsi="Wingdings" w:hint="default"/>
      </w:rPr>
    </w:lvl>
    <w:lvl w:ilvl="2" w:tplc="E3DE6CBA">
      <w:start w:val="1"/>
      <w:numFmt w:val="bullet"/>
      <w:lvlText w:val=""/>
      <w:lvlJc w:val="left"/>
      <w:pPr>
        <w:tabs>
          <w:tab w:val="num" w:pos="2160"/>
        </w:tabs>
        <w:ind w:left="2160" w:hanging="360"/>
      </w:pPr>
      <w:rPr>
        <w:rFonts w:ascii="Wingdings" w:hAnsi="Wingdings" w:hint="default"/>
      </w:rPr>
    </w:lvl>
    <w:lvl w:ilvl="3" w:tplc="BA142706">
      <w:start w:val="1"/>
      <w:numFmt w:val="bullet"/>
      <w:lvlText w:val=""/>
      <w:lvlJc w:val="left"/>
      <w:pPr>
        <w:tabs>
          <w:tab w:val="num" w:pos="2880"/>
        </w:tabs>
        <w:ind w:left="2880" w:hanging="360"/>
      </w:pPr>
      <w:rPr>
        <w:rFonts w:ascii="Wingdings" w:hAnsi="Wingdings" w:hint="default"/>
      </w:rPr>
    </w:lvl>
    <w:lvl w:ilvl="4" w:tplc="5B32F934">
      <w:start w:val="1"/>
      <w:numFmt w:val="bullet"/>
      <w:lvlText w:val=""/>
      <w:lvlJc w:val="left"/>
      <w:pPr>
        <w:tabs>
          <w:tab w:val="num" w:pos="3600"/>
        </w:tabs>
        <w:ind w:left="3600" w:hanging="360"/>
      </w:pPr>
      <w:rPr>
        <w:rFonts w:ascii="Wingdings" w:hAnsi="Wingdings" w:hint="default"/>
      </w:rPr>
    </w:lvl>
    <w:lvl w:ilvl="5" w:tplc="EFC4B33C">
      <w:start w:val="1"/>
      <w:numFmt w:val="bullet"/>
      <w:lvlText w:val=""/>
      <w:lvlJc w:val="left"/>
      <w:pPr>
        <w:tabs>
          <w:tab w:val="num" w:pos="4320"/>
        </w:tabs>
        <w:ind w:left="4320" w:hanging="360"/>
      </w:pPr>
      <w:rPr>
        <w:rFonts w:ascii="Wingdings" w:hAnsi="Wingdings" w:hint="default"/>
      </w:rPr>
    </w:lvl>
    <w:lvl w:ilvl="6" w:tplc="A194433A">
      <w:start w:val="1"/>
      <w:numFmt w:val="bullet"/>
      <w:lvlText w:val=""/>
      <w:lvlJc w:val="left"/>
      <w:pPr>
        <w:tabs>
          <w:tab w:val="num" w:pos="5040"/>
        </w:tabs>
        <w:ind w:left="5040" w:hanging="360"/>
      </w:pPr>
      <w:rPr>
        <w:rFonts w:ascii="Wingdings" w:hAnsi="Wingdings" w:hint="default"/>
      </w:rPr>
    </w:lvl>
    <w:lvl w:ilvl="7" w:tplc="95E88D28">
      <w:start w:val="1"/>
      <w:numFmt w:val="bullet"/>
      <w:lvlText w:val=""/>
      <w:lvlJc w:val="left"/>
      <w:pPr>
        <w:tabs>
          <w:tab w:val="num" w:pos="5760"/>
        </w:tabs>
        <w:ind w:left="5760" w:hanging="360"/>
      </w:pPr>
      <w:rPr>
        <w:rFonts w:ascii="Wingdings" w:hAnsi="Wingdings" w:hint="default"/>
      </w:rPr>
    </w:lvl>
    <w:lvl w:ilvl="8" w:tplc="D730F146">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1"/>
  </w:num>
  <w:num w:numId="4">
    <w:abstractNumId w:val="1"/>
    <w:lvlOverride w:ilvl="0">
      <w:startOverride w:val="7"/>
    </w:lvlOverride>
  </w:num>
  <w:num w:numId="5">
    <w:abstractNumId w:val="22"/>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2"/>
  </w:num>
  <w:num w:numId="10">
    <w:abstractNumId w:val="29"/>
  </w:num>
  <w:num w:numId="11">
    <w:abstractNumId w:val="19"/>
  </w:num>
  <w:num w:numId="12">
    <w:abstractNumId w:val="6"/>
  </w:num>
  <w:num w:numId="13">
    <w:abstractNumId w:val="4"/>
  </w:num>
  <w:num w:numId="14">
    <w:abstractNumId w:val="28"/>
  </w:num>
  <w:num w:numId="15">
    <w:abstractNumId w:val="18"/>
  </w:num>
  <w:num w:numId="16">
    <w:abstractNumId w:val="24"/>
  </w:num>
  <w:num w:numId="17">
    <w:abstractNumId w:val="8"/>
  </w:num>
  <w:num w:numId="18">
    <w:abstractNumId w:val="11"/>
  </w:num>
  <w:num w:numId="19">
    <w:abstractNumId w:val="26"/>
  </w:num>
  <w:num w:numId="20">
    <w:abstractNumId w:val="25"/>
  </w:num>
  <w:num w:numId="21">
    <w:abstractNumId w:val="34"/>
  </w:num>
  <w:num w:numId="22">
    <w:abstractNumId w:val="0"/>
  </w:num>
  <w:num w:numId="23">
    <w:abstractNumId w:val="9"/>
  </w:num>
  <w:num w:numId="24">
    <w:abstractNumId w:val="2"/>
  </w:num>
  <w:num w:numId="25">
    <w:abstractNumId w:val="17"/>
  </w:num>
  <w:num w:numId="26">
    <w:abstractNumId w:val="2"/>
  </w:num>
  <w:num w:numId="27">
    <w:abstractNumId w:val="9"/>
  </w:num>
  <w:num w:numId="28">
    <w:abstractNumId w:val="16"/>
  </w:num>
  <w:num w:numId="29">
    <w:abstractNumId w:val="20"/>
  </w:num>
  <w:num w:numId="30">
    <w:abstractNumId w:val="10"/>
  </w:num>
  <w:num w:numId="31">
    <w:abstractNumId w:val="3"/>
  </w:num>
  <w:num w:numId="32">
    <w:abstractNumId w:val="15"/>
  </w:num>
  <w:num w:numId="33">
    <w:abstractNumId w:val="30"/>
  </w:num>
  <w:num w:numId="34">
    <w:abstractNumId w:val="31"/>
  </w:num>
  <w:num w:numId="35">
    <w:abstractNumId w:val="23"/>
  </w:num>
  <w:num w:numId="36">
    <w:abstractNumId w:val="13"/>
  </w:num>
  <w:num w:numId="37">
    <w:abstractNumId w:val="5"/>
  </w:num>
  <w:num w:numId="38">
    <w:abstractNumId w:val="33"/>
  </w:num>
  <w:num w:numId="39">
    <w:abstractNumId w:val="17"/>
  </w:num>
  <w:num w:numId="40">
    <w:abstractNumId w:val="14"/>
  </w:num>
  <w:num w:numId="41">
    <w:abstractNumId w:val="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CF"/>
    <w:rsid w:val="000010A6"/>
    <w:rsid w:val="00003B0C"/>
    <w:rsid w:val="00003D0F"/>
    <w:rsid w:val="00013C9A"/>
    <w:rsid w:val="000214A3"/>
    <w:rsid w:val="00023A44"/>
    <w:rsid w:val="00040623"/>
    <w:rsid w:val="0004694B"/>
    <w:rsid w:val="000479CA"/>
    <w:rsid w:val="000535DF"/>
    <w:rsid w:val="00070071"/>
    <w:rsid w:val="00072386"/>
    <w:rsid w:val="00076251"/>
    <w:rsid w:val="00082CA1"/>
    <w:rsid w:val="00094869"/>
    <w:rsid w:val="00096409"/>
    <w:rsid w:val="000A1814"/>
    <w:rsid w:val="000A29CE"/>
    <w:rsid w:val="000A5CAE"/>
    <w:rsid w:val="000C3E8B"/>
    <w:rsid w:val="000C45B1"/>
    <w:rsid w:val="000D017B"/>
    <w:rsid w:val="000D1E66"/>
    <w:rsid w:val="000D4A8D"/>
    <w:rsid w:val="000D65CC"/>
    <w:rsid w:val="000E0C54"/>
    <w:rsid w:val="000E3F19"/>
    <w:rsid w:val="000E6994"/>
    <w:rsid w:val="000F0082"/>
    <w:rsid w:val="000F19EF"/>
    <w:rsid w:val="000F5A5C"/>
    <w:rsid w:val="0010218F"/>
    <w:rsid w:val="001108D8"/>
    <w:rsid w:val="00112514"/>
    <w:rsid w:val="001155AF"/>
    <w:rsid w:val="001208C7"/>
    <w:rsid w:val="001436B3"/>
    <w:rsid w:val="00153617"/>
    <w:rsid w:val="00153C33"/>
    <w:rsid w:val="00156462"/>
    <w:rsid w:val="00171934"/>
    <w:rsid w:val="00174A45"/>
    <w:rsid w:val="00175105"/>
    <w:rsid w:val="00175A07"/>
    <w:rsid w:val="00176444"/>
    <w:rsid w:val="0018230A"/>
    <w:rsid w:val="0018771C"/>
    <w:rsid w:val="00192BE4"/>
    <w:rsid w:val="00194F84"/>
    <w:rsid w:val="001972CD"/>
    <w:rsid w:val="001B0906"/>
    <w:rsid w:val="001B4666"/>
    <w:rsid w:val="001B51D5"/>
    <w:rsid w:val="001C2F0F"/>
    <w:rsid w:val="001E04AC"/>
    <w:rsid w:val="001E241C"/>
    <w:rsid w:val="001F12E9"/>
    <w:rsid w:val="001F757C"/>
    <w:rsid w:val="00215A0A"/>
    <w:rsid w:val="002178E3"/>
    <w:rsid w:val="00231CF8"/>
    <w:rsid w:val="00250C1D"/>
    <w:rsid w:val="0025246C"/>
    <w:rsid w:val="00253FE8"/>
    <w:rsid w:val="00254248"/>
    <w:rsid w:val="0025445D"/>
    <w:rsid w:val="0025711D"/>
    <w:rsid w:val="002717AA"/>
    <w:rsid w:val="0027378D"/>
    <w:rsid w:val="002745C7"/>
    <w:rsid w:val="00274F60"/>
    <w:rsid w:val="00284FA4"/>
    <w:rsid w:val="002866B7"/>
    <w:rsid w:val="002906C2"/>
    <w:rsid w:val="002926F9"/>
    <w:rsid w:val="00292C49"/>
    <w:rsid w:val="002A056B"/>
    <w:rsid w:val="002A1768"/>
    <w:rsid w:val="002A41E1"/>
    <w:rsid w:val="002A63D9"/>
    <w:rsid w:val="002B7FB8"/>
    <w:rsid w:val="002C04C0"/>
    <w:rsid w:val="002D591D"/>
    <w:rsid w:val="002F1BFC"/>
    <w:rsid w:val="002F2752"/>
    <w:rsid w:val="002F5569"/>
    <w:rsid w:val="00300F62"/>
    <w:rsid w:val="00304DF3"/>
    <w:rsid w:val="00311399"/>
    <w:rsid w:val="00313416"/>
    <w:rsid w:val="003147F8"/>
    <w:rsid w:val="00325B14"/>
    <w:rsid w:val="00326386"/>
    <w:rsid w:val="003277C8"/>
    <w:rsid w:val="003278D8"/>
    <w:rsid w:val="00330046"/>
    <w:rsid w:val="003318BD"/>
    <w:rsid w:val="003324DC"/>
    <w:rsid w:val="00344C41"/>
    <w:rsid w:val="00350635"/>
    <w:rsid w:val="0035264D"/>
    <w:rsid w:val="0036375F"/>
    <w:rsid w:val="0037080B"/>
    <w:rsid w:val="003743AE"/>
    <w:rsid w:val="003772FC"/>
    <w:rsid w:val="00381A49"/>
    <w:rsid w:val="00386841"/>
    <w:rsid w:val="00391DCC"/>
    <w:rsid w:val="003A0513"/>
    <w:rsid w:val="003A2096"/>
    <w:rsid w:val="003A47EB"/>
    <w:rsid w:val="003B3591"/>
    <w:rsid w:val="003C3D28"/>
    <w:rsid w:val="003C684A"/>
    <w:rsid w:val="004003A5"/>
    <w:rsid w:val="00400F48"/>
    <w:rsid w:val="00401643"/>
    <w:rsid w:val="00404245"/>
    <w:rsid w:val="004072ED"/>
    <w:rsid w:val="004107F4"/>
    <w:rsid w:val="00415F91"/>
    <w:rsid w:val="00422E0A"/>
    <w:rsid w:val="0044183A"/>
    <w:rsid w:val="0044431A"/>
    <w:rsid w:val="0045735D"/>
    <w:rsid w:val="004578F0"/>
    <w:rsid w:val="00457B0D"/>
    <w:rsid w:val="004601E1"/>
    <w:rsid w:val="004715F9"/>
    <w:rsid w:val="0047170A"/>
    <w:rsid w:val="00476A71"/>
    <w:rsid w:val="00494BEC"/>
    <w:rsid w:val="004C40A8"/>
    <w:rsid w:val="004C5F64"/>
    <w:rsid w:val="004C7C3F"/>
    <w:rsid w:val="004E49E8"/>
    <w:rsid w:val="004F1675"/>
    <w:rsid w:val="004F6722"/>
    <w:rsid w:val="004F7BF6"/>
    <w:rsid w:val="00504024"/>
    <w:rsid w:val="00516653"/>
    <w:rsid w:val="0052119A"/>
    <w:rsid w:val="00530BAF"/>
    <w:rsid w:val="00532A28"/>
    <w:rsid w:val="00534063"/>
    <w:rsid w:val="00536A93"/>
    <w:rsid w:val="0054098B"/>
    <w:rsid w:val="00543A31"/>
    <w:rsid w:val="005527F2"/>
    <w:rsid w:val="005607B5"/>
    <w:rsid w:val="005609DF"/>
    <w:rsid w:val="00561052"/>
    <w:rsid w:val="005670EE"/>
    <w:rsid w:val="0057023D"/>
    <w:rsid w:val="00575137"/>
    <w:rsid w:val="00576E2C"/>
    <w:rsid w:val="0057732A"/>
    <w:rsid w:val="0059373F"/>
    <w:rsid w:val="00597554"/>
    <w:rsid w:val="005A0AC4"/>
    <w:rsid w:val="005B5B75"/>
    <w:rsid w:val="005B625A"/>
    <w:rsid w:val="005B7F82"/>
    <w:rsid w:val="005D01BC"/>
    <w:rsid w:val="005D2A31"/>
    <w:rsid w:val="005E1B7E"/>
    <w:rsid w:val="005E1EE5"/>
    <w:rsid w:val="005E436D"/>
    <w:rsid w:val="005E6674"/>
    <w:rsid w:val="005E7861"/>
    <w:rsid w:val="005F0719"/>
    <w:rsid w:val="005F607C"/>
    <w:rsid w:val="006005A6"/>
    <w:rsid w:val="00601095"/>
    <w:rsid w:val="006109A6"/>
    <w:rsid w:val="0061214C"/>
    <w:rsid w:val="00622CD8"/>
    <w:rsid w:val="00623B50"/>
    <w:rsid w:val="00627FD3"/>
    <w:rsid w:val="00636F1D"/>
    <w:rsid w:val="006430E9"/>
    <w:rsid w:val="00660C89"/>
    <w:rsid w:val="00671112"/>
    <w:rsid w:val="00672193"/>
    <w:rsid w:val="0069219D"/>
    <w:rsid w:val="00694831"/>
    <w:rsid w:val="006A0DCB"/>
    <w:rsid w:val="006A15D2"/>
    <w:rsid w:val="006A7626"/>
    <w:rsid w:val="006B3BF0"/>
    <w:rsid w:val="006C03A5"/>
    <w:rsid w:val="006C0D17"/>
    <w:rsid w:val="006C3E4C"/>
    <w:rsid w:val="006E1D13"/>
    <w:rsid w:val="006E280F"/>
    <w:rsid w:val="006E67BB"/>
    <w:rsid w:val="006F73F4"/>
    <w:rsid w:val="00701D9E"/>
    <w:rsid w:val="00702AF5"/>
    <w:rsid w:val="00705013"/>
    <w:rsid w:val="00706193"/>
    <w:rsid w:val="00713542"/>
    <w:rsid w:val="007206F3"/>
    <w:rsid w:val="007232B4"/>
    <w:rsid w:val="00734DB7"/>
    <w:rsid w:val="007365F6"/>
    <w:rsid w:val="00737E32"/>
    <w:rsid w:val="00740307"/>
    <w:rsid w:val="00744CBC"/>
    <w:rsid w:val="00744D75"/>
    <w:rsid w:val="00746112"/>
    <w:rsid w:val="00754130"/>
    <w:rsid w:val="0075786C"/>
    <w:rsid w:val="007579B5"/>
    <w:rsid w:val="007619CF"/>
    <w:rsid w:val="007628D6"/>
    <w:rsid w:val="00764E78"/>
    <w:rsid w:val="00766C98"/>
    <w:rsid w:val="0077045C"/>
    <w:rsid w:val="007712A8"/>
    <w:rsid w:val="007741EC"/>
    <w:rsid w:val="007756D1"/>
    <w:rsid w:val="00776F56"/>
    <w:rsid w:val="00777EC5"/>
    <w:rsid w:val="00780277"/>
    <w:rsid w:val="007815D1"/>
    <w:rsid w:val="00781648"/>
    <w:rsid w:val="00783D8F"/>
    <w:rsid w:val="0079422A"/>
    <w:rsid w:val="007B24F1"/>
    <w:rsid w:val="007C3135"/>
    <w:rsid w:val="007C6FF5"/>
    <w:rsid w:val="007D35DF"/>
    <w:rsid w:val="007D5DE7"/>
    <w:rsid w:val="007E37E7"/>
    <w:rsid w:val="007E596D"/>
    <w:rsid w:val="007F7BE4"/>
    <w:rsid w:val="008025D3"/>
    <w:rsid w:val="00811106"/>
    <w:rsid w:val="00824380"/>
    <w:rsid w:val="00826F1C"/>
    <w:rsid w:val="00827DC3"/>
    <w:rsid w:val="00830B9F"/>
    <w:rsid w:val="00834150"/>
    <w:rsid w:val="00834C4B"/>
    <w:rsid w:val="00837CB3"/>
    <w:rsid w:val="008414A2"/>
    <w:rsid w:val="008433A6"/>
    <w:rsid w:val="008634E3"/>
    <w:rsid w:val="008734BD"/>
    <w:rsid w:val="00883DF8"/>
    <w:rsid w:val="00894B3F"/>
    <w:rsid w:val="008A69E1"/>
    <w:rsid w:val="008C3CF8"/>
    <w:rsid w:val="008D121F"/>
    <w:rsid w:val="008D291E"/>
    <w:rsid w:val="008E0A6E"/>
    <w:rsid w:val="008E586D"/>
    <w:rsid w:val="008F16E1"/>
    <w:rsid w:val="008F79CB"/>
    <w:rsid w:val="0090551E"/>
    <w:rsid w:val="00910621"/>
    <w:rsid w:val="0091077C"/>
    <w:rsid w:val="00921A2E"/>
    <w:rsid w:val="009270E7"/>
    <w:rsid w:val="00933115"/>
    <w:rsid w:val="00935385"/>
    <w:rsid w:val="009568F1"/>
    <w:rsid w:val="00961942"/>
    <w:rsid w:val="00963147"/>
    <w:rsid w:val="009638DC"/>
    <w:rsid w:val="00965CAB"/>
    <w:rsid w:val="00966B7A"/>
    <w:rsid w:val="009700DD"/>
    <w:rsid w:val="0097539C"/>
    <w:rsid w:val="00982275"/>
    <w:rsid w:val="00986D71"/>
    <w:rsid w:val="00991103"/>
    <w:rsid w:val="00992FEB"/>
    <w:rsid w:val="009A484D"/>
    <w:rsid w:val="009B1789"/>
    <w:rsid w:val="009B4046"/>
    <w:rsid w:val="009B5F6F"/>
    <w:rsid w:val="009B782D"/>
    <w:rsid w:val="009D3864"/>
    <w:rsid w:val="009D3B99"/>
    <w:rsid w:val="009F159C"/>
    <w:rsid w:val="009F669C"/>
    <w:rsid w:val="009F6A70"/>
    <w:rsid w:val="00A13FDA"/>
    <w:rsid w:val="00A1491A"/>
    <w:rsid w:val="00A2301C"/>
    <w:rsid w:val="00A4019B"/>
    <w:rsid w:val="00A4369F"/>
    <w:rsid w:val="00A512E2"/>
    <w:rsid w:val="00A55B0E"/>
    <w:rsid w:val="00A61106"/>
    <w:rsid w:val="00A64857"/>
    <w:rsid w:val="00A70239"/>
    <w:rsid w:val="00A76895"/>
    <w:rsid w:val="00A81D02"/>
    <w:rsid w:val="00AA0FD8"/>
    <w:rsid w:val="00AA2585"/>
    <w:rsid w:val="00AA30E2"/>
    <w:rsid w:val="00AA490E"/>
    <w:rsid w:val="00AA7132"/>
    <w:rsid w:val="00AA7905"/>
    <w:rsid w:val="00AB0D6C"/>
    <w:rsid w:val="00AB5A70"/>
    <w:rsid w:val="00AB5E63"/>
    <w:rsid w:val="00AB7F59"/>
    <w:rsid w:val="00AC412B"/>
    <w:rsid w:val="00AC4F26"/>
    <w:rsid w:val="00AC6E77"/>
    <w:rsid w:val="00AD3F9F"/>
    <w:rsid w:val="00AD582D"/>
    <w:rsid w:val="00AD7802"/>
    <w:rsid w:val="00AF34F8"/>
    <w:rsid w:val="00B03CBA"/>
    <w:rsid w:val="00B13085"/>
    <w:rsid w:val="00B15B71"/>
    <w:rsid w:val="00B20E45"/>
    <w:rsid w:val="00B23500"/>
    <w:rsid w:val="00B266E6"/>
    <w:rsid w:val="00B33F90"/>
    <w:rsid w:val="00B3502F"/>
    <w:rsid w:val="00B57AA2"/>
    <w:rsid w:val="00B61251"/>
    <w:rsid w:val="00B63964"/>
    <w:rsid w:val="00B753A3"/>
    <w:rsid w:val="00B801F9"/>
    <w:rsid w:val="00B82BBA"/>
    <w:rsid w:val="00B83414"/>
    <w:rsid w:val="00B859F8"/>
    <w:rsid w:val="00B934F4"/>
    <w:rsid w:val="00B94938"/>
    <w:rsid w:val="00B9601A"/>
    <w:rsid w:val="00B964E5"/>
    <w:rsid w:val="00BA1A72"/>
    <w:rsid w:val="00BA2685"/>
    <w:rsid w:val="00BB4B12"/>
    <w:rsid w:val="00BC29C7"/>
    <w:rsid w:val="00BD122C"/>
    <w:rsid w:val="00BD1A6E"/>
    <w:rsid w:val="00BD2581"/>
    <w:rsid w:val="00BD4042"/>
    <w:rsid w:val="00BD53B4"/>
    <w:rsid w:val="00BD7039"/>
    <w:rsid w:val="00C00552"/>
    <w:rsid w:val="00C014D8"/>
    <w:rsid w:val="00C05869"/>
    <w:rsid w:val="00C13D44"/>
    <w:rsid w:val="00C15B45"/>
    <w:rsid w:val="00C17AD1"/>
    <w:rsid w:val="00C31115"/>
    <w:rsid w:val="00C34EA9"/>
    <w:rsid w:val="00C527A4"/>
    <w:rsid w:val="00C54EBA"/>
    <w:rsid w:val="00C577EF"/>
    <w:rsid w:val="00C60577"/>
    <w:rsid w:val="00C6154F"/>
    <w:rsid w:val="00C70B4C"/>
    <w:rsid w:val="00C76EB0"/>
    <w:rsid w:val="00C77C70"/>
    <w:rsid w:val="00C807D7"/>
    <w:rsid w:val="00C95D57"/>
    <w:rsid w:val="00C96C1E"/>
    <w:rsid w:val="00CA6348"/>
    <w:rsid w:val="00CB4126"/>
    <w:rsid w:val="00CB5845"/>
    <w:rsid w:val="00CD5EFD"/>
    <w:rsid w:val="00CF21D3"/>
    <w:rsid w:val="00D0431F"/>
    <w:rsid w:val="00D10674"/>
    <w:rsid w:val="00D1237A"/>
    <w:rsid w:val="00D14AAF"/>
    <w:rsid w:val="00D20592"/>
    <w:rsid w:val="00D2269F"/>
    <w:rsid w:val="00D2564C"/>
    <w:rsid w:val="00D3435D"/>
    <w:rsid w:val="00D427BA"/>
    <w:rsid w:val="00D44A90"/>
    <w:rsid w:val="00D44E8B"/>
    <w:rsid w:val="00D522B4"/>
    <w:rsid w:val="00D563EE"/>
    <w:rsid w:val="00D62D51"/>
    <w:rsid w:val="00D644E8"/>
    <w:rsid w:val="00D91AE5"/>
    <w:rsid w:val="00DA20A1"/>
    <w:rsid w:val="00DA6457"/>
    <w:rsid w:val="00DB3F5B"/>
    <w:rsid w:val="00DB634C"/>
    <w:rsid w:val="00DC0D40"/>
    <w:rsid w:val="00DC7B5F"/>
    <w:rsid w:val="00DD21A2"/>
    <w:rsid w:val="00DD2AD4"/>
    <w:rsid w:val="00DD5345"/>
    <w:rsid w:val="00DD7C07"/>
    <w:rsid w:val="00DE1C4B"/>
    <w:rsid w:val="00DE37CF"/>
    <w:rsid w:val="00DE4F46"/>
    <w:rsid w:val="00DE58F5"/>
    <w:rsid w:val="00DF1731"/>
    <w:rsid w:val="00DF760F"/>
    <w:rsid w:val="00E25EB3"/>
    <w:rsid w:val="00E26B12"/>
    <w:rsid w:val="00E321AB"/>
    <w:rsid w:val="00E3390F"/>
    <w:rsid w:val="00E356C5"/>
    <w:rsid w:val="00E37552"/>
    <w:rsid w:val="00E43D98"/>
    <w:rsid w:val="00E44F67"/>
    <w:rsid w:val="00E450DB"/>
    <w:rsid w:val="00E45A66"/>
    <w:rsid w:val="00E550AB"/>
    <w:rsid w:val="00E576DB"/>
    <w:rsid w:val="00E63597"/>
    <w:rsid w:val="00E73ECB"/>
    <w:rsid w:val="00E76636"/>
    <w:rsid w:val="00E77E77"/>
    <w:rsid w:val="00E818BA"/>
    <w:rsid w:val="00E82892"/>
    <w:rsid w:val="00E83CA6"/>
    <w:rsid w:val="00E8630A"/>
    <w:rsid w:val="00E871B5"/>
    <w:rsid w:val="00E9054A"/>
    <w:rsid w:val="00E923D7"/>
    <w:rsid w:val="00E9648A"/>
    <w:rsid w:val="00EA0311"/>
    <w:rsid w:val="00EA3830"/>
    <w:rsid w:val="00EA3D3B"/>
    <w:rsid w:val="00EC0D26"/>
    <w:rsid w:val="00ED34EE"/>
    <w:rsid w:val="00ED409D"/>
    <w:rsid w:val="00ED5A15"/>
    <w:rsid w:val="00EE3EE0"/>
    <w:rsid w:val="00EF424C"/>
    <w:rsid w:val="00F037E8"/>
    <w:rsid w:val="00F0529E"/>
    <w:rsid w:val="00F1540A"/>
    <w:rsid w:val="00F22A86"/>
    <w:rsid w:val="00F24C2B"/>
    <w:rsid w:val="00F25037"/>
    <w:rsid w:val="00F265F1"/>
    <w:rsid w:val="00F42385"/>
    <w:rsid w:val="00F43771"/>
    <w:rsid w:val="00F45A1E"/>
    <w:rsid w:val="00F510B9"/>
    <w:rsid w:val="00F5280A"/>
    <w:rsid w:val="00F625F0"/>
    <w:rsid w:val="00F626C5"/>
    <w:rsid w:val="00F67C2F"/>
    <w:rsid w:val="00F7346C"/>
    <w:rsid w:val="00F74AD3"/>
    <w:rsid w:val="00F76AA4"/>
    <w:rsid w:val="00F7777F"/>
    <w:rsid w:val="00F91D6D"/>
    <w:rsid w:val="00F924E9"/>
    <w:rsid w:val="00F92A9C"/>
    <w:rsid w:val="00FA3B9F"/>
    <w:rsid w:val="00FB359A"/>
    <w:rsid w:val="00FB40E4"/>
    <w:rsid w:val="00FB65D6"/>
    <w:rsid w:val="00FC42A6"/>
    <w:rsid w:val="00FC6183"/>
    <w:rsid w:val="00FC7220"/>
    <w:rsid w:val="00FD03DE"/>
    <w:rsid w:val="00FE2683"/>
    <w:rsid w:val="00FE5112"/>
    <w:rsid w:val="00FE58D6"/>
    <w:rsid w:val="00FF79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3ECB"/>
    <w:pPr>
      <w:spacing w:after="200" w:line="276" w:lineRule="auto"/>
    </w:pPr>
    <w:rPr>
      <w:lang w:eastAsia="en-US"/>
    </w:rPr>
  </w:style>
  <w:style w:type="paragraph" w:styleId="Naslov1">
    <w:name w:val="heading 1"/>
    <w:basedOn w:val="Normal"/>
    <w:next w:val="Normal"/>
    <w:link w:val="Naslov1Char"/>
    <w:uiPriority w:val="99"/>
    <w:qFormat/>
    <w:locked/>
    <w:rsid w:val="00754130"/>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9"/>
    <w:qFormat/>
    <w:rsid w:val="005E1B7E"/>
    <w:pPr>
      <w:numPr>
        <w:numId w:val="3"/>
      </w:numPr>
      <w:jc w:val="both"/>
      <w:outlineLvl w:val="1"/>
    </w:pPr>
    <w:rPr>
      <w:rFonts w:ascii="Arial" w:hAnsi="Arial"/>
      <w:b/>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754130"/>
    <w:rPr>
      <w:rFonts w:ascii="Cambria" w:hAnsi="Cambria" w:cs="Times New Roman"/>
      <w:b/>
      <w:bCs/>
      <w:color w:val="365F91"/>
      <w:sz w:val="28"/>
      <w:szCs w:val="28"/>
      <w:lang w:eastAsia="en-US"/>
    </w:rPr>
  </w:style>
  <w:style w:type="character" w:customStyle="1" w:styleId="Naslov2Char">
    <w:name w:val="Naslov 2 Char"/>
    <w:basedOn w:val="Zadanifontodlomka"/>
    <w:link w:val="Naslov2"/>
    <w:uiPriority w:val="99"/>
    <w:locked/>
    <w:rsid w:val="005E1B7E"/>
    <w:rPr>
      <w:rFonts w:ascii="Arial" w:hAnsi="Arial" w:cs="Times New Roman"/>
      <w:b/>
      <w:sz w:val="28"/>
      <w:szCs w:val="28"/>
    </w:rPr>
  </w:style>
  <w:style w:type="paragraph" w:styleId="Tekstfusnote">
    <w:name w:val="footnote text"/>
    <w:basedOn w:val="Normal"/>
    <w:link w:val="TekstfusnoteChar"/>
    <w:uiPriority w:val="99"/>
    <w:semiHidden/>
    <w:rsid w:val="00AA7132"/>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AA7132"/>
    <w:rPr>
      <w:rFonts w:cs="Times New Roman"/>
      <w:sz w:val="20"/>
      <w:szCs w:val="20"/>
    </w:rPr>
  </w:style>
  <w:style w:type="character" w:styleId="Hiperveza">
    <w:name w:val="Hyperlink"/>
    <w:basedOn w:val="Zadanifontodlomka"/>
    <w:uiPriority w:val="99"/>
    <w:rsid w:val="00AA7132"/>
    <w:rPr>
      <w:rFonts w:cs="Times New Roman"/>
      <w:color w:val="0000FF"/>
      <w:u w:val="single"/>
    </w:rPr>
  </w:style>
  <w:style w:type="character" w:styleId="Referencafusnote">
    <w:name w:val="footnote reference"/>
    <w:basedOn w:val="Zadanifontodlomka"/>
    <w:uiPriority w:val="99"/>
    <w:semiHidden/>
    <w:rsid w:val="00AA7132"/>
    <w:rPr>
      <w:rFonts w:cs="Times New Roman"/>
      <w:vertAlign w:val="superscript"/>
    </w:rPr>
  </w:style>
  <w:style w:type="table" w:styleId="Reetkatablice">
    <w:name w:val="Table Grid"/>
    <w:basedOn w:val="Obinatablica"/>
    <w:uiPriority w:val="99"/>
    <w:rsid w:val="003708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4F7BF6"/>
    <w:pPr>
      <w:tabs>
        <w:tab w:val="center" w:pos="4513"/>
        <w:tab w:val="right" w:pos="9026"/>
      </w:tabs>
      <w:spacing w:after="0" w:line="240" w:lineRule="auto"/>
    </w:pPr>
  </w:style>
  <w:style w:type="character" w:customStyle="1" w:styleId="ZaglavljeChar">
    <w:name w:val="Zaglavlje Char"/>
    <w:basedOn w:val="Zadanifontodlomka"/>
    <w:link w:val="Zaglavlje"/>
    <w:uiPriority w:val="99"/>
    <w:locked/>
    <w:rsid w:val="004F7BF6"/>
    <w:rPr>
      <w:rFonts w:cs="Times New Roman"/>
    </w:rPr>
  </w:style>
  <w:style w:type="paragraph" w:styleId="Podnoje">
    <w:name w:val="footer"/>
    <w:basedOn w:val="Normal"/>
    <w:link w:val="PodnojeChar"/>
    <w:uiPriority w:val="99"/>
    <w:rsid w:val="004F7BF6"/>
    <w:pPr>
      <w:tabs>
        <w:tab w:val="center" w:pos="4513"/>
        <w:tab w:val="right" w:pos="9026"/>
      </w:tabs>
      <w:spacing w:after="0" w:line="240" w:lineRule="auto"/>
    </w:pPr>
  </w:style>
  <w:style w:type="character" w:customStyle="1" w:styleId="PodnojeChar">
    <w:name w:val="Podnožje Char"/>
    <w:basedOn w:val="Zadanifontodlomka"/>
    <w:link w:val="Podnoje"/>
    <w:uiPriority w:val="99"/>
    <w:locked/>
    <w:rsid w:val="004F7BF6"/>
    <w:rPr>
      <w:rFonts w:cs="Times New Roman"/>
    </w:rPr>
  </w:style>
  <w:style w:type="paragraph" w:customStyle="1" w:styleId="Bullet1">
    <w:name w:val="Bullet 1"/>
    <w:basedOn w:val="Normal"/>
    <w:uiPriority w:val="99"/>
    <w:rsid w:val="004F7BF6"/>
    <w:pPr>
      <w:numPr>
        <w:numId w:val="8"/>
      </w:numPr>
      <w:spacing w:after="0" w:line="240" w:lineRule="auto"/>
      <w:ind w:left="125" w:hanging="125"/>
      <w:jc w:val="both"/>
    </w:pPr>
    <w:rPr>
      <w:rFonts w:ascii="Arial Narrow" w:eastAsia="Times New Roman" w:hAnsi="Arial Narrow"/>
      <w:b/>
      <w:color w:val="000000"/>
      <w:sz w:val="18"/>
      <w:szCs w:val="20"/>
      <w:lang w:eastAsia="hr-HR"/>
    </w:rPr>
  </w:style>
  <w:style w:type="paragraph" w:styleId="Tekstbalonia">
    <w:name w:val="Balloon Text"/>
    <w:basedOn w:val="Normal"/>
    <w:link w:val="TekstbaloniaChar"/>
    <w:uiPriority w:val="99"/>
    <w:semiHidden/>
    <w:rsid w:val="00FC72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FC7220"/>
    <w:rPr>
      <w:rFonts w:ascii="Tahoma" w:hAnsi="Tahoma" w:cs="Tahoma"/>
      <w:sz w:val="16"/>
      <w:szCs w:val="16"/>
    </w:rPr>
  </w:style>
  <w:style w:type="paragraph" w:styleId="Odlomakpopisa">
    <w:name w:val="List Paragraph"/>
    <w:basedOn w:val="Normal"/>
    <w:uiPriority w:val="99"/>
    <w:qFormat/>
    <w:rsid w:val="00E26B12"/>
    <w:pPr>
      <w:ind w:left="720"/>
      <w:contextualSpacing/>
    </w:pPr>
  </w:style>
  <w:style w:type="table" w:customStyle="1" w:styleId="TableNormal1">
    <w:name w:val="Table Normal1"/>
    <w:uiPriority w:val="99"/>
    <w:semiHidden/>
    <w:rsid w:val="00B3502F"/>
    <w:pPr>
      <w:widowControl w:val="0"/>
    </w:pPr>
    <w:rPr>
      <w:lang w:val="en-US" w:eastAsia="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99"/>
    <w:rsid w:val="00B3502F"/>
    <w:pPr>
      <w:widowControl w:val="0"/>
      <w:spacing w:after="0" w:line="240" w:lineRule="auto"/>
      <w:ind w:left="20"/>
    </w:pPr>
    <w:rPr>
      <w:lang w:val="en-US"/>
    </w:rPr>
  </w:style>
  <w:style w:type="character" w:customStyle="1" w:styleId="TijelotekstaChar">
    <w:name w:val="Tijelo teksta Char"/>
    <w:basedOn w:val="Zadanifontodlomka"/>
    <w:link w:val="Tijeloteksta"/>
    <w:uiPriority w:val="99"/>
    <w:locked/>
    <w:rsid w:val="00B3502F"/>
    <w:rPr>
      <w:rFonts w:ascii="Calibri" w:hAnsi="Calibri" w:cs="Times New Roman"/>
      <w:lang w:val="en-US"/>
    </w:rPr>
  </w:style>
  <w:style w:type="paragraph" w:customStyle="1" w:styleId="Naslov11">
    <w:name w:val="Naslov 11"/>
    <w:basedOn w:val="Normal"/>
    <w:uiPriority w:val="99"/>
    <w:rsid w:val="00B3502F"/>
    <w:pPr>
      <w:widowControl w:val="0"/>
      <w:spacing w:before="96" w:after="0" w:line="240" w:lineRule="auto"/>
      <w:ind w:left="20"/>
      <w:outlineLvl w:val="1"/>
    </w:pPr>
    <w:rPr>
      <w:b/>
      <w:bCs/>
      <w:lang w:val="en-US"/>
    </w:rPr>
  </w:style>
  <w:style w:type="paragraph" w:customStyle="1" w:styleId="TableParagraph">
    <w:name w:val="Table Paragraph"/>
    <w:basedOn w:val="Normal"/>
    <w:uiPriority w:val="99"/>
    <w:rsid w:val="00B3502F"/>
    <w:pPr>
      <w:widowControl w:val="0"/>
      <w:spacing w:after="0" w:line="240" w:lineRule="auto"/>
    </w:pPr>
    <w:rPr>
      <w:lang w:val="en-US"/>
    </w:rPr>
  </w:style>
  <w:style w:type="paragraph" w:styleId="Sadraj2">
    <w:name w:val="toc 2"/>
    <w:basedOn w:val="Normal"/>
    <w:next w:val="Normal"/>
    <w:autoRedefine/>
    <w:uiPriority w:val="99"/>
    <w:locked/>
    <w:rsid w:val="00754130"/>
    <w:pPr>
      <w:spacing w:before="240" w:after="0"/>
    </w:pPr>
    <w:rPr>
      <w:b/>
      <w:bCs/>
      <w:sz w:val="20"/>
      <w:szCs w:val="20"/>
    </w:rPr>
  </w:style>
  <w:style w:type="paragraph" w:styleId="TOCNaslov">
    <w:name w:val="TOC Heading"/>
    <w:basedOn w:val="Naslov1"/>
    <w:next w:val="Normal"/>
    <w:uiPriority w:val="99"/>
    <w:qFormat/>
    <w:rsid w:val="00754130"/>
    <w:pPr>
      <w:outlineLvl w:val="9"/>
    </w:pPr>
    <w:rPr>
      <w:lang w:eastAsia="hr-HR"/>
    </w:rPr>
  </w:style>
  <w:style w:type="paragraph" w:styleId="Sadraj1">
    <w:name w:val="toc 1"/>
    <w:basedOn w:val="Normal"/>
    <w:next w:val="Normal"/>
    <w:autoRedefine/>
    <w:uiPriority w:val="99"/>
    <w:locked/>
    <w:rsid w:val="00754130"/>
    <w:pPr>
      <w:spacing w:before="360" w:after="0"/>
    </w:pPr>
    <w:rPr>
      <w:rFonts w:ascii="Cambria" w:hAnsi="Cambria"/>
      <w:b/>
      <w:bCs/>
      <w:caps/>
      <w:sz w:val="24"/>
      <w:szCs w:val="24"/>
    </w:rPr>
  </w:style>
  <w:style w:type="paragraph" w:styleId="Sadraj3">
    <w:name w:val="toc 3"/>
    <w:basedOn w:val="Normal"/>
    <w:next w:val="Normal"/>
    <w:autoRedefine/>
    <w:uiPriority w:val="99"/>
    <w:locked/>
    <w:rsid w:val="00754130"/>
    <w:pPr>
      <w:spacing w:after="0"/>
      <w:ind w:left="220"/>
    </w:pPr>
    <w:rPr>
      <w:sz w:val="20"/>
      <w:szCs w:val="20"/>
    </w:rPr>
  </w:style>
  <w:style w:type="paragraph" w:styleId="Sadraj4">
    <w:name w:val="toc 4"/>
    <w:basedOn w:val="Normal"/>
    <w:next w:val="Normal"/>
    <w:autoRedefine/>
    <w:uiPriority w:val="99"/>
    <w:locked/>
    <w:rsid w:val="00754130"/>
    <w:pPr>
      <w:spacing w:after="0"/>
      <w:ind w:left="440"/>
    </w:pPr>
    <w:rPr>
      <w:sz w:val="20"/>
      <w:szCs w:val="20"/>
    </w:rPr>
  </w:style>
  <w:style w:type="paragraph" w:styleId="Sadraj5">
    <w:name w:val="toc 5"/>
    <w:basedOn w:val="Normal"/>
    <w:next w:val="Normal"/>
    <w:autoRedefine/>
    <w:uiPriority w:val="99"/>
    <w:locked/>
    <w:rsid w:val="00754130"/>
    <w:pPr>
      <w:spacing w:after="0"/>
      <w:ind w:left="660"/>
    </w:pPr>
    <w:rPr>
      <w:sz w:val="20"/>
      <w:szCs w:val="20"/>
    </w:rPr>
  </w:style>
  <w:style w:type="paragraph" w:styleId="Sadraj6">
    <w:name w:val="toc 6"/>
    <w:basedOn w:val="Normal"/>
    <w:next w:val="Normal"/>
    <w:autoRedefine/>
    <w:uiPriority w:val="99"/>
    <w:locked/>
    <w:rsid w:val="00754130"/>
    <w:pPr>
      <w:spacing w:after="0"/>
      <w:ind w:left="880"/>
    </w:pPr>
    <w:rPr>
      <w:sz w:val="20"/>
      <w:szCs w:val="20"/>
    </w:rPr>
  </w:style>
  <w:style w:type="paragraph" w:styleId="Sadraj7">
    <w:name w:val="toc 7"/>
    <w:basedOn w:val="Normal"/>
    <w:next w:val="Normal"/>
    <w:autoRedefine/>
    <w:uiPriority w:val="99"/>
    <w:locked/>
    <w:rsid w:val="00754130"/>
    <w:pPr>
      <w:spacing w:after="0"/>
      <w:ind w:left="1100"/>
    </w:pPr>
    <w:rPr>
      <w:sz w:val="20"/>
      <w:szCs w:val="20"/>
    </w:rPr>
  </w:style>
  <w:style w:type="paragraph" w:styleId="Sadraj8">
    <w:name w:val="toc 8"/>
    <w:basedOn w:val="Normal"/>
    <w:next w:val="Normal"/>
    <w:autoRedefine/>
    <w:uiPriority w:val="99"/>
    <w:locked/>
    <w:rsid w:val="00754130"/>
    <w:pPr>
      <w:spacing w:after="0"/>
      <w:ind w:left="1320"/>
    </w:pPr>
    <w:rPr>
      <w:sz w:val="20"/>
      <w:szCs w:val="20"/>
    </w:rPr>
  </w:style>
  <w:style w:type="paragraph" w:styleId="Sadraj9">
    <w:name w:val="toc 9"/>
    <w:basedOn w:val="Normal"/>
    <w:next w:val="Normal"/>
    <w:autoRedefine/>
    <w:uiPriority w:val="99"/>
    <w:locked/>
    <w:rsid w:val="00754130"/>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3ECB"/>
    <w:pPr>
      <w:spacing w:after="200" w:line="276" w:lineRule="auto"/>
    </w:pPr>
    <w:rPr>
      <w:lang w:eastAsia="en-US"/>
    </w:rPr>
  </w:style>
  <w:style w:type="paragraph" w:styleId="Naslov1">
    <w:name w:val="heading 1"/>
    <w:basedOn w:val="Normal"/>
    <w:next w:val="Normal"/>
    <w:link w:val="Naslov1Char"/>
    <w:uiPriority w:val="99"/>
    <w:qFormat/>
    <w:locked/>
    <w:rsid w:val="00754130"/>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9"/>
    <w:qFormat/>
    <w:rsid w:val="005E1B7E"/>
    <w:pPr>
      <w:numPr>
        <w:numId w:val="3"/>
      </w:numPr>
      <w:jc w:val="both"/>
      <w:outlineLvl w:val="1"/>
    </w:pPr>
    <w:rPr>
      <w:rFonts w:ascii="Arial" w:hAnsi="Arial"/>
      <w:b/>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754130"/>
    <w:rPr>
      <w:rFonts w:ascii="Cambria" w:hAnsi="Cambria" w:cs="Times New Roman"/>
      <w:b/>
      <w:bCs/>
      <w:color w:val="365F91"/>
      <w:sz w:val="28"/>
      <w:szCs w:val="28"/>
      <w:lang w:eastAsia="en-US"/>
    </w:rPr>
  </w:style>
  <w:style w:type="character" w:customStyle="1" w:styleId="Naslov2Char">
    <w:name w:val="Naslov 2 Char"/>
    <w:basedOn w:val="Zadanifontodlomka"/>
    <w:link w:val="Naslov2"/>
    <w:uiPriority w:val="99"/>
    <w:locked/>
    <w:rsid w:val="005E1B7E"/>
    <w:rPr>
      <w:rFonts w:ascii="Arial" w:hAnsi="Arial" w:cs="Times New Roman"/>
      <w:b/>
      <w:sz w:val="28"/>
      <w:szCs w:val="28"/>
    </w:rPr>
  </w:style>
  <w:style w:type="paragraph" w:styleId="Tekstfusnote">
    <w:name w:val="footnote text"/>
    <w:basedOn w:val="Normal"/>
    <w:link w:val="TekstfusnoteChar"/>
    <w:uiPriority w:val="99"/>
    <w:semiHidden/>
    <w:rsid w:val="00AA7132"/>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AA7132"/>
    <w:rPr>
      <w:rFonts w:cs="Times New Roman"/>
      <w:sz w:val="20"/>
      <w:szCs w:val="20"/>
    </w:rPr>
  </w:style>
  <w:style w:type="character" w:styleId="Hiperveza">
    <w:name w:val="Hyperlink"/>
    <w:basedOn w:val="Zadanifontodlomka"/>
    <w:uiPriority w:val="99"/>
    <w:rsid w:val="00AA7132"/>
    <w:rPr>
      <w:rFonts w:cs="Times New Roman"/>
      <w:color w:val="0000FF"/>
      <w:u w:val="single"/>
    </w:rPr>
  </w:style>
  <w:style w:type="character" w:styleId="Referencafusnote">
    <w:name w:val="footnote reference"/>
    <w:basedOn w:val="Zadanifontodlomka"/>
    <w:uiPriority w:val="99"/>
    <w:semiHidden/>
    <w:rsid w:val="00AA7132"/>
    <w:rPr>
      <w:rFonts w:cs="Times New Roman"/>
      <w:vertAlign w:val="superscript"/>
    </w:rPr>
  </w:style>
  <w:style w:type="table" w:styleId="Reetkatablice">
    <w:name w:val="Table Grid"/>
    <w:basedOn w:val="Obinatablica"/>
    <w:uiPriority w:val="99"/>
    <w:rsid w:val="003708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4F7BF6"/>
    <w:pPr>
      <w:tabs>
        <w:tab w:val="center" w:pos="4513"/>
        <w:tab w:val="right" w:pos="9026"/>
      </w:tabs>
      <w:spacing w:after="0" w:line="240" w:lineRule="auto"/>
    </w:pPr>
  </w:style>
  <w:style w:type="character" w:customStyle="1" w:styleId="ZaglavljeChar">
    <w:name w:val="Zaglavlje Char"/>
    <w:basedOn w:val="Zadanifontodlomka"/>
    <w:link w:val="Zaglavlje"/>
    <w:uiPriority w:val="99"/>
    <w:locked/>
    <w:rsid w:val="004F7BF6"/>
    <w:rPr>
      <w:rFonts w:cs="Times New Roman"/>
    </w:rPr>
  </w:style>
  <w:style w:type="paragraph" w:styleId="Podnoje">
    <w:name w:val="footer"/>
    <w:basedOn w:val="Normal"/>
    <w:link w:val="PodnojeChar"/>
    <w:uiPriority w:val="99"/>
    <w:rsid w:val="004F7BF6"/>
    <w:pPr>
      <w:tabs>
        <w:tab w:val="center" w:pos="4513"/>
        <w:tab w:val="right" w:pos="9026"/>
      </w:tabs>
      <w:spacing w:after="0" w:line="240" w:lineRule="auto"/>
    </w:pPr>
  </w:style>
  <w:style w:type="character" w:customStyle="1" w:styleId="PodnojeChar">
    <w:name w:val="Podnožje Char"/>
    <w:basedOn w:val="Zadanifontodlomka"/>
    <w:link w:val="Podnoje"/>
    <w:uiPriority w:val="99"/>
    <w:locked/>
    <w:rsid w:val="004F7BF6"/>
    <w:rPr>
      <w:rFonts w:cs="Times New Roman"/>
    </w:rPr>
  </w:style>
  <w:style w:type="paragraph" w:customStyle="1" w:styleId="Bullet1">
    <w:name w:val="Bullet 1"/>
    <w:basedOn w:val="Normal"/>
    <w:uiPriority w:val="99"/>
    <w:rsid w:val="004F7BF6"/>
    <w:pPr>
      <w:numPr>
        <w:numId w:val="8"/>
      </w:numPr>
      <w:spacing w:after="0" w:line="240" w:lineRule="auto"/>
      <w:ind w:left="125" w:hanging="125"/>
      <w:jc w:val="both"/>
    </w:pPr>
    <w:rPr>
      <w:rFonts w:ascii="Arial Narrow" w:eastAsia="Times New Roman" w:hAnsi="Arial Narrow"/>
      <w:b/>
      <w:color w:val="000000"/>
      <w:sz w:val="18"/>
      <w:szCs w:val="20"/>
      <w:lang w:eastAsia="hr-HR"/>
    </w:rPr>
  </w:style>
  <w:style w:type="paragraph" w:styleId="Tekstbalonia">
    <w:name w:val="Balloon Text"/>
    <w:basedOn w:val="Normal"/>
    <w:link w:val="TekstbaloniaChar"/>
    <w:uiPriority w:val="99"/>
    <w:semiHidden/>
    <w:rsid w:val="00FC72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FC7220"/>
    <w:rPr>
      <w:rFonts w:ascii="Tahoma" w:hAnsi="Tahoma" w:cs="Tahoma"/>
      <w:sz w:val="16"/>
      <w:szCs w:val="16"/>
    </w:rPr>
  </w:style>
  <w:style w:type="paragraph" w:styleId="Odlomakpopisa">
    <w:name w:val="List Paragraph"/>
    <w:basedOn w:val="Normal"/>
    <w:uiPriority w:val="99"/>
    <w:qFormat/>
    <w:rsid w:val="00E26B12"/>
    <w:pPr>
      <w:ind w:left="720"/>
      <w:contextualSpacing/>
    </w:pPr>
  </w:style>
  <w:style w:type="table" w:customStyle="1" w:styleId="TableNormal1">
    <w:name w:val="Table Normal1"/>
    <w:uiPriority w:val="99"/>
    <w:semiHidden/>
    <w:rsid w:val="00B3502F"/>
    <w:pPr>
      <w:widowControl w:val="0"/>
    </w:pPr>
    <w:rPr>
      <w:lang w:val="en-US" w:eastAsia="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99"/>
    <w:rsid w:val="00B3502F"/>
    <w:pPr>
      <w:widowControl w:val="0"/>
      <w:spacing w:after="0" w:line="240" w:lineRule="auto"/>
      <w:ind w:left="20"/>
    </w:pPr>
    <w:rPr>
      <w:lang w:val="en-US"/>
    </w:rPr>
  </w:style>
  <w:style w:type="character" w:customStyle="1" w:styleId="TijelotekstaChar">
    <w:name w:val="Tijelo teksta Char"/>
    <w:basedOn w:val="Zadanifontodlomka"/>
    <w:link w:val="Tijeloteksta"/>
    <w:uiPriority w:val="99"/>
    <w:locked/>
    <w:rsid w:val="00B3502F"/>
    <w:rPr>
      <w:rFonts w:ascii="Calibri" w:hAnsi="Calibri" w:cs="Times New Roman"/>
      <w:lang w:val="en-US"/>
    </w:rPr>
  </w:style>
  <w:style w:type="paragraph" w:customStyle="1" w:styleId="Naslov11">
    <w:name w:val="Naslov 11"/>
    <w:basedOn w:val="Normal"/>
    <w:uiPriority w:val="99"/>
    <w:rsid w:val="00B3502F"/>
    <w:pPr>
      <w:widowControl w:val="0"/>
      <w:spacing w:before="96" w:after="0" w:line="240" w:lineRule="auto"/>
      <w:ind w:left="20"/>
      <w:outlineLvl w:val="1"/>
    </w:pPr>
    <w:rPr>
      <w:b/>
      <w:bCs/>
      <w:lang w:val="en-US"/>
    </w:rPr>
  </w:style>
  <w:style w:type="paragraph" w:customStyle="1" w:styleId="TableParagraph">
    <w:name w:val="Table Paragraph"/>
    <w:basedOn w:val="Normal"/>
    <w:uiPriority w:val="99"/>
    <w:rsid w:val="00B3502F"/>
    <w:pPr>
      <w:widowControl w:val="0"/>
      <w:spacing w:after="0" w:line="240" w:lineRule="auto"/>
    </w:pPr>
    <w:rPr>
      <w:lang w:val="en-US"/>
    </w:rPr>
  </w:style>
  <w:style w:type="paragraph" w:styleId="Sadraj2">
    <w:name w:val="toc 2"/>
    <w:basedOn w:val="Normal"/>
    <w:next w:val="Normal"/>
    <w:autoRedefine/>
    <w:uiPriority w:val="99"/>
    <w:locked/>
    <w:rsid w:val="00754130"/>
    <w:pPr>
      <w:spacing w:before="240" w:after="0"/>
    </w:pPr>
    <w:rPr>
      <w:b/>
      <w:bCs/>
      <w:sz w:val="20"/>
      <w:szCs w:val="20"/>
    </w:rPr>
  </w:style>
  <w:style w:type="paragraph" w:styleId="TOCNaslov">
    <w:name w:val="TOC Heading"/>
    <w:basedOn w:val="Naslov1"/>
    <w:next w:val="Normal"/>
    <w:uiPriority w:val="99"/>
    <w:qFormat/>
    <w:rsid w:val="00754130"/>
    <w:pPr>
      <w:outlineLvl w:val="9"/>
    </w:pPr>
    <w:rPr>
      <w:lang w:eastAsia="hr-HR"/>
    </w:rPr>
  </w:style>
  <w:style w:type="paragraph" w:styleId="Sadraj1">
    <w:name w:val="toc 1"/>
    <w:basedOn w:val="Normal"/>
    <w:next w:val="Normal"/>
    <w:autoRedefine/>
    <w:uiPriority w:val="99"/>
    <w:locked/>
    <w:rsid w:val="00754130"/>
    <w:pPr>
      <w:spacing w:before="360" w:after="0"/>
    </w:pPr>
    <w:rPr>
      <w:rFonts w:ascii="Cambria" w:hAnsi="Cambria"/>
      <w:b/>
      <w:bCs/>
      <w:caps/>
      <w:sz w:val="24"/>
      <w:szCs w:val="24"/>
    </w:rPr>
  </w:style>
  <w:style w:type="paragraph" w:styleId="Sadraj3">
    <w:name w:val="toc 3"/>
    <w:basedOn w:val="Normal"/>
    <w:next w:val="Normal"/>
    <w:autoRedefine/>
    <w:uiPriority w:val="99"/>
    <w:locked/>
    <w:rsid w:val="00754130"/>
    <w:pPr>
      <w:spacing w:after="0"/>
      <w:ind w:left="220"/>
    </w:pPr>
    <w:rPr>
      <w:sz w:val="20"/>
      <w:szCs w:val="20"/>
    </w:rPr>
  </w:style>
  <w:style w:type="paragraph" w:styleId="Sadraj4">
    <w:name w:val="toc 4"/>
    <w:basedOn w:val="Normal"/>
    <w:next w:val="Normal"/>
    <w:autoRedefine/>
    <w:uiPriority w:val="99"/>
    <w:locked/>
    <w:rsid w:val="00754130"/>
    <w:pPr>
      <w:spacing w:after="0"/>
      <w:ind w:left="440"/>
    </w:pPr>
    <w:rPr>
      <w:sz w:val="20"/>
      <w:szCs w:val="20"/>
    </w:rPr>
  </w:style>
  <w:style w:type="paragraph" w:styleId="Sadraj5">
    <w:name w:val="toc 5"/>
    <w:basedOn w:val="Normal"/>
    <w:next w:val="Normal"/>
    <w:autoRedefine/>
    <w:uiPriority w:val="99"/>
    <w:locked/>
    <w:rsid w:val="00754130"/>
    <w:pPr>
      <w:spacing w:after="0"/>
      <w:ind w:left="660"/>
    </w:pPr>
    <w:rPr>
      <w:sz w:val="20"/>
      <w:szCs w:val="20"/>
    </w:rPr>
  </w:style>
  <w:style w:type="paragraph" w:styleId="Sadraj6">
    <w:name w:val="toc 6"/>
    <w:basedOn w:val="Normal"/>
    <w:next w:val="Normal"/>
    <w:autoRedefine/>
    <w:uiPriority w:val="99"/>
    <w:locked/>
    <w:rsid w:val="00754130"/>
    <w:pPr>
      <w:spacing w:after="0"/>
      <w:ind w:left="880"/>
    </w:pPr>
    <w:rPr>
      <w:sz w:val="20"/>
      <w:szCs w:val="20"/>
    </w:rPr>
  </w:style>
  <w:style w:type="paragraph" w:styleId="Sadraj7">
    <w:name w:val="toc 7"/>
    <w:basedOn w:val="Normal"/>
    <w:next w:val="Normal"/>
    <w:autoRedefine/>
    <w:uiPriority w:val="99"/>
    <w:locked/>
    <w:rsid w:val="00754130"/>
    <w:pPr>
      <w:spacing w:after="0"/>
      <w:ind w:left="1100"/>
    </w:pPr>
    <w:rPr>
      <w:sz w:val="20"/>
      <w:szCs w:val="20"/>
    </w:rPr>
  </w:style>
  <w:style w:type="paragraph" w:styleId="Sadraj8">
    <w:name w:val="toc 8"/>
    <w:basedOn w:val="Normal"/>
    <w:next w:val="Normal"/>
    <w:autoRedefine/>
    <w:uiPriority w:val="99"/>
    <w:locked/>
    <w:rsid w:val="00754130"/>
    <w:pPr>
      <w:spacing w:after="0"/>
      <w:ind w:left="1320"/>
    </w:pPr>
    <w:rPr>
      <w:sz w:val="20"/>
      <w:szCs w:val="20"/>
    </w:rPr>
  </w:style>
  <w:style w:type="paragraph" w:styleId="Sadraj9">
    <w:name w:val="toc 9"/>
    <w:basedOn w:val="Normal"/>
    <w:next w:val="Normal"/>
    <w:autoRedefine/>
    <w:uiPriority w:val="99"/>
    <w:locked/>
    <w:rsid w:val="00754130"/>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853">
      <w:bodyDiv w:val="1"/>
      <w:marLeft w:val="0"/>
      <w:marRight w:val="0"/>
      <w:marTop w:val="0"/>
      <w:marBottom w:val="0"/>
      <w:divBdr>
        <w:top w:val="none" w:sz="0" w:space="0" w:color="auto"/>
        <w:left w:val="none" w:sz="0" w:space="0" w:color="auto"/>
        <w:bottom w:val="none" w:sz="0" w:space="0" w:color="auto"/>
        <w:right w:val="none" w:sz="0" w:space="0" w:color="auto"/>
      </w:divBdr>
    </w:div>
    <w:div w:id="1944416931">
      <w:marLeft w:val="0"/>
      <w:marRight w:val="0"/>
      <w:marTop w:val="0"/>
      <w:marBottom w:val="0"/>
      <w:divBdr>
        <w:top w:val="none" w:sz="0" w:space="0" w:color="auto"/>
        <w:left w:val="none" w:sz="0" w:space="0" w:color="auto"/>
        <w:bottom w:val="none" w:sz="0" w:space="0" w:color="auto"/>
        <w:right w:val="none" w:sz="0" w:space="0" w:color="auto"/>
      </w:divBdr>
    </w:div>
    <w:div w:id="1944416932">
      <w:marLeft w:val="0"/>
      <w:marRight w:val="0"/>
      <w:marTop w:val="0"/>
      <w:marBottom w:val="0"/>
      <w:divBdr>
        <w:top w:val="none" w:sz="0" w:space="0" w:color="auto"/>
        <w:left w:val="none" w:sz="0" w:space="0" w:color="auto"/>
        <w:bottom w:val="none" w:sz="0" w:space="0" w:color="auto"/>
        <w:right w:val="none" w:sz="0" w:space="0" w:color="auto"/>
      </w:divBdr>
    </w:div>
    <w:div w:id="1944416933">
      <w:marLeft w:val="0"/>
      <w:marRight w:val="0"/>
      <w:marTop w:val="0"/>
      <w:marBottom w:val="0"/>
      <w:divBdr>
        <w:top w:val="none" w:sz="0" w:space="0" w:color="auto"/>
        <w:left w:val="none" w:sz="0" w:space="0" w:color="auto"/>
        <w:bottom w:val="none" w:sz="0" w:space="0" w:color="auto"/>
        <w:right w:val="none" w:sz="0" w:space="0" w:color="auto"/>
      </w:divBdr>
    </w:div>
    <w:div w:id="1944416934">
      <w:marLeft w:val="0"/>
      <w:marRight w:val="0"/>
      <w:marTop w:val="0"/>
      <w:marBottom w:val="0"/>
      <w:divBdr>
        <w:top w:val="none" w:sz="0" w:space="0" w:color="auto"/>
        <w:left w:val="none" w:sz="0" w:space="0" w:color="auto"/>
        <w:bottom w:val="none" w:sz="0" w:space="0" w:color="auto"/>
        <w:right w:val="none" w:sz="0" w:space="0" w:color="auto"/>
      </w:divBdr>
    </w:div>
    <w:div w:id="1944416935">
      <w:marLeft w:val="0"/>
      <w:marRight w:val="0"/>
      <w:marTop w:val="0"/>
      <w:marBottom w:val="0"/>
      <w:divBdr>
        <w:top w:val="none" w:sz="0" w:space="0" w:color="auto"/>
        <w:left w:val="none" w:sz="0" w:space="0" w:color="auto"/>
        <w:bottom w:val="none" w:sz="0" w:space="0" w:color="auto"/>
        <w:right w:val="none" w:sz="0" w:space="0" w:color="auto"/>
      </w:divBdr>
    </w:div>
    <w:div w:id="1944416936">
      <w:marLeft w:val="0"/>
      <w:marRight w:val="0"/>
      <w:marTop w:val="0"/>
      <w:marBottom w:val="0"/>
      <w:divBdr>
        <w:top w:val="none" w:sz="0" w:space="0" w:color="auto"/>
        <w:left w:val="none" w:sz="0" w:space="0" w:color="auto"/>
        <w:bottom w:val="none" w:sz="0" w:space="0" w:color="auto"/>
        <w:right w:val="none" w:sz="0" w:space="0" w:color="auto"/>
      </w:divBdr>
    </w:div>
    <w:div w:id="1944416937">
      <w:marLeft w:val="0"/>
      <w:marRight w:val="0"/>
      <w:marTop w:val="0"/>
      <w:marBottom w:val="0"/>
      <w:divBdr>
        <w:top w:val="none" w:sz="0" w:space="0" w:color="auto"/>
        <w:left w:val="none" w:sz="0" w:space="0" w:color="auto"/>
        <w:bottom w:val="none" w:sz="0" w:space="0" w:color="auto"/>
        <w:right w:val="none" w:sz="0" w:space="0" w:color="auto"/>
      </w:divBdr>
    </w:div>
    <w:div w:id="1944416938">
      <w:marLeft w:val="0"/>
      <w:marRight w:val="0"/>
      <w:marTop w:val="0"/>
      <w:marBottom w:val="0"/>
      <w:divBdr>
        <w:top w:val="none" w:sz="0" w:space="0" w:color="auto"/>
        <w:left w:val="none" w:sz="0" w:space="0" w:color="auto"/>
        <w:bottom w:val="none" w:sz="0" w:space="0" w:color="auto"/>
        <w:right w:val="none" w:sz="0" w:space="0" w:color="auto"/>
      </w:divBdr>
    </w:div>
    <w:div w:id="1944416939">
      <w:marLeft w:val="0"/>
      <w:marRight w:val="0"/>
      <w:marTop w:val="0"/>
      <w:marBottom w:val="0"/>
      <w:divBdr>
        <w:top w:val="none" w:sz="0" w:space="0" w:color="auto"/>
        <w:left w:val="none" w:sz="0" w:space="0" w:color="auto"/>
        <w:bottom w:val="none" w:sz="0" w:space="0" w:color="auto"/>
        <w:right w:val="none" w:sz="0" w:space="0" w:color="auto"/>
      </w:divBdr>
    </w:div>
    <w:div w:id="1944416940">
      <w:marLeft w:val="0"/>
      <w:marRight w:val="0"/>
      <w:marTop w:val="0"/>
      <w:marBottom w:val="0"/>
      <w:divBdr>
        <w:top w:val="none" w:sz="0" w:space="0" w:color="auto"/>
        <w:left w:val="none" w:sz="0" w:space="0" w:color="auto"/>
        <w:bottom w:val="none" w:sz="0" w:space="0" w:color="auto"/>
        <w:right w:val="none" w:sz="0" w:space="0" w:color="auto"/>
      </w:divBdr>
    </w:div>
    <w:div w:id="1944416941">
      <w:marLeft w:val="0"/>
      <w:marRight w:val="0"/>
      <w:marTop w:val="0"/>
      <w:marBottom w:val="0"/>
      <w:divBdr>
        <w:top w:val="none" w:sz="0" w:space="0" w:color="auto"/>
        <w:left w:val="none" w:sz="0" w:space="0" w:color="auto"/>
        <w:bottom w:val="none" w:sz="0" w:space="0" w:color="auto"/>
        <w:right w:val="none" w:sz="0" w:space="0" w:color="auto"/>
      </w:divBdr>
    </w:div>
    <w:div w:id="1944416942">
      <w:marLeft w:val="0"/>
      <w:marRight w:val="0"/>
      <w:marTop w:val="0"/>
      <w:marBottom w:val="0"/>
      <w:divBdr>
        <w:top w:val="none" w:sz="0" w:space="0" w:color="auto"/>
        <w:left w:val="none" w:sz="0" w:space="0" w:color="auto"/>
        <w:bottom w:val="none" w:sz="0" w:space="0" w:color="auto"/>
        <w:right w:val="none" w:sz="0" w:space="0" w:color="auto"/>
      </w:divBdr>
    </w:div>
    <w:div w:id="1944416943">
      <w:marLeft w:val="0"/>
      <w:marRight w:val="0"/>
      <w:marTop w:val="0"/>
      <w:marBottom w:val="0"/>
      <w:divBdr>
        <w:top w:val="none" w:sz="0" w:space="0" w:color="auto"/>
        <w:left w:val="none" w:sz="0" w:space="0" w:color="auto"/>
        <w:bottom w:val="none" w:sz="0" w:space="0" w:color="auto"/>
        <w:right w:val="none" w:sz="0" w:space="0" w:color="auto"/>
      </w:divBdr>
    </w:div>
    <w:div w:id="1944416944">
      <w:marLeft w:val="0"/>
      <w:marRight w:val="0"/>
      <w:marTop w:val="0"/>
      <w:marBottom w:val="0"/>
      <w:divBdr>
        <w:top w:val="none" w:sz="0" w:space="0" w:color="auto"/>
        <w:left w:val="none" w:sz="0" w:space="0" w:color="auto"/>
        <w:bottom w:val="none" w:sz="0" w:space="0" w:color="auto"/>
        <w:right w:val="none" w:sz="0" w:space="0" w:color="auto"/>
      </w:divBdr>
    </w:div>
    <w:div w:id="1944416945">
      <w:marLeft w:val="0"/>
      <w:marRight w:val="0"/>
      <w:marTop w:val="0"/>
      <w:marBottom w:val="0"/>
      <w:divBdr>
        <w:top w:val="none" w:sz="0" w:space="0" w:color="auto"/>
        <w:left w:val="none" w:sz="0" w:space="0" w:color="auto"/>
        <w:bottom w:val="none" w:sz="0" w:space="0" w:color="auto"/>
        <w:right w:val="none" w:sz="0" w:space="0" w:color="auto"/>
      </w:divBdr>
    </w:div>
    <w:div w:id="1944416946">
      <w:marLeft w:val="0"/>
      <w:marRight w:val="0"/>
      <w:marTop w:val="0"/>
      <w:marBottom w:val="0"/>
      <w:divBdr>
        <w:top w:val="none" w:sz="0" w:space="0" w:color="auto"/>
        <w:left w:val="none" w:sz="0" w:space="0" w:color="auto"/>
        <w:bottom w:val="none" w:sz="0" w:space="0" w:color="auto"/>
        <w:right w:val="none" w:sz="0" w:space="0" w:color="auto"/>
      </w:divBdr>
    </w:div>
    <w:div w:id="1944416947">
      <w:marLeft w:val="0"/>
      <w:marRight w:val="0"/>
      <w:marTop w:val="0"/>
      <w:marBottom w:val="0"/>
      <w:divBdr>
        <w:top w:val="none" w:sz="0" w:space="0" w:color="auto"/>
        <w:left w:val="none" w:sz="0" w:space="0" w:color="auto"/>
        <w:bottom w:val="none" w:sz="0" w:space="0" w:color="auto"/>
        <w:right w:val="none" w:sz="0" w:space="0" w:color="auto"/>
      </w:divBdr>
    </w:div>
    <w:div w:id="1944416948">
      <w:marLeft w:val="0"/>
      <w:marRight w:val="0"/>
      <w:marTop w:val="0"/>
      <w:marBottom w:val="0"/>
      <w:divBdr>
        <w:top w:val="none" w:sz="0" w:space="0" w:color="auto"/>
        <w:left w:val="none" w:sz="0" w:space="0" w:color="auto"/>
        <w:bottom w:val="none" w:sz="0" w:space="0" w:color="auto"/>
        <w:right w:val="none" w:sz="0" w:space="0" w:color="auto"/>
      </w:divBdr>
    </w:div>
    <w:div w:id="1944416949">
      <w:marLeft w:val="0"/>
      <w:marRight w:val="0"/>
      <w:marTop w:val="0"/>
      <w:marBottom w:val="0"/>
      <w:divBdr>
        <w:top w:val="none" w:sz="0" w:space="0" w:color="auto"/>
        <w:left w:val="none" w:sz="0" w:space="0" w:color="auto"/>
        <w:bottom w:val="none" w:sz="0" w:space="0" w:color="auto"/>
        <w:right w:val="none" w:sz="0" w:space="0" w:color="auto"/>
      </w:divBdr>
    </w:div>
    <w:div w:id="1944416953">
      <w:marLeft w:val="0"/>
      <w:marRight w:val="0"/>
      <w:marTop w:val="0"/>
      <w:marBottom w:val="0"/>
      <w:divBdr>
        <w:top w:val="none" w:sz="0" w:space="0" w:color="auto"/>
        <w:left w:val="none" w:sz="0" w:space="0" w:color="auto"/>
        <w:bottom w:val="none" w:sz="0" w:space="0" w:color="auto"/>
        <w:right w:val="none" w:sz="0" w:space="0" w:color="auto"/>
      </w:divBdr>
      <w:divsChild>
        <w:div w:id="1944416955">
          <w:marLeft w:val="0"/>
          <w:marRight w:val="0"/>
          <w:marTop w:val="0"/>
          <w:marBottom w:val="0"/>
          <w:divBdr>
            <w:top w:val="none" w:sz="0" w:space="0" w:color="auto"/>
            <w:left w:val="none" w:sz="0" w:space="0" w:color="auto"/>
            <w:bottom w:val="none" w:sz="0" w:space="0" w:color="auto"/>
            <w:right w:val="none" w:sz="0" w:space="0" w:color="auto"/>
          </w:divBdr>
          <w:divsChild>
            <w:div w:id="1944416952">
              <w:marLeft w:val="0"/>
              <w:marRight w:val="0"/>
              <w:marTop w:val="0"/>
              <w:marBottom w:val="0"/>
              <w:divBdr>
                <w:top w:val="none" w:sz="0" w:space="0" w:color="auto"/>
                <w:left w:val="none" w:sz="0" w:space="0" w:color="auto"/>
                <w:bottom w:val="none" w:sz="0" w:space="0" w:color="auto"/>
                <w:right w:val="none" w:sz="0" w:space="0" w:color="auto"/>
              </w:divBdr>
            </w:div>
            <w:div w:id="1944416954">
              <w:marLeft w:val="0"/>
              <w:marRight w:val="0"/>
              <w:marTop w:val="0"/>
              <w:marBottom w:val="0"/>
              <w:divBdr>
                <w:top w:val="none" w:sz="0" w:space="0" w:color="auto"/>
                <w:left w:val="none" w:sz="0" w:space="0" w:color="auto"/>
                <w:bottom w:val="none" w:sz="0" w:space="0" w:color="auto"/>
                <w:right w:val="none" w:sz="0" w:space="0" w:color="auto"/>
              </w:divBdr>
            </w:div>
            <w:div w:id="1944416960">
              <w:marLeft w:val="0"/>
              <w:marRight w:val="0"/>
              <w:marTop w:val="0"/>
              <w:marBottom w:val="0"/>
              <w:divBdr>
                <w:top w:val="none" w:sz="0" w:space="0" w:color="auto"/>
                <w:left w:val="none" w:sz="0" w:space="0" w:color="auto"/>
                <w:bottom w:val="none" w:sz="0" w:space="0" w:color="auto"/>
                <w:right w:val="none" w:sz="0" w:space="0" w:color="auto"/>
              </w:divBdr>
            </w:div>
            <w:div w:id="1944416961">
              <w:marLeft w:val="0"/>
              <w:marRight w:val="0"/>
              <w:marTop w:val="0"/>
              <w:marBottom w:val="0"/>
              <w:divBdr>
                <w:top w:val="none" w:sz="0" w:space="0" w:color="auto"/>
                <w:left w:val="none" w:sz="0" w:space="0" w:color="auto"/>
                <w:bottom w:val="none" w:sz="0" w:space="0" w:color="auto"/>
                <w:right w:val="none" w:sz="0" w:space="0" w:color="auto"/>
              </w:divBdr>
            </w:div>
            <w:div w:id="19444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6957">
      <w:marLeft w:val="0"/>
      <w:marRight w:val="0"/>
      <w:marTop w:val="0"/>
      <w:marBottom w:val="0"/>
      <w:divBdr>
        <w:top w:val="none" w:sz="0" w:space="0" w:color="auto"/>
        <w:left w:val="none" w:sz="0" w:space="0" w:color="auto"/>
        <w:bottom w:val="none" w:sz="0" w:space="0" w:color="auto"/>
        <w:right w:val="none" w:sz="0" w:space="0" w:color="auto"/>
      </w:divBdr>
      <w:divsChild>
        <w:div w:id="1944416951">
          <w:marLeft w:val="0"/>
          <w:marRight w:val="0"/>
          <w:marTop w:val="0"/>
          <w:marBottom w:val="0"/>
          <w:divBdr>
            <w:top w:val="none" w:sz="0" w:space="0" w:color="auto"/>
            <w:left w:val="none" w:sz="0" w:space="0" w:color="auto"/>
            <w:bottom w:val="none" w:sz="0" w:space="0" w:color="auto"/>
            <w:right w:val="none" w:sz="0" w:space="0" w:color="auto"/>
          </w:divBdr>
          <w:divsChild>
            <w:div w:id="1944416950">
              <w:marLeft w:val="0"/>
              <w:marRight w:val="0"/>
              <w:marTop w:val="0"/>
              <w:marBottom w:val="0"/>
              <w:divBdr>
                <w:top w:val="none" w:sz="0" w:space="0" w:color="auto"/>
                <w:left w:val="none" w:sz="0" w:space="0" w:color="auto"/>
                <w:bottom w:val="none" w:sz="0" w:space="0" w:color="auto"/>
                <w:right w:val="none" w:sz="0" w:space="0" w:color="auto"/>
              </w:divBdr>
            </w:div>
            <w:div w:id="1944416956">
              <w:marLeft w:val="0"/>
              <w:marRight w:val="0"/>
              <w:marTop w:val="0"/>
              <w:marBottom w:val="0"/>
              <w:divBdr>
                <w:top w:val="none" w:sz="0" w:space="0" w:color="auto"/>
                <w:left w:val="none" w:sz="0" w:space="0" w:color="auto"/>
                <w:bottom w:val="none" w:sz="0" w:space="0" w:color="auto"/>
                <w:right w:val="none" w:sz="0" w:space="0" w:color="auto"/>
              </w:divBdr>
            </w:div>
            <w:div w:id="1944416958">
              <w:marLeft w:val="0"/>
              <w:marRight w:val="0"/>
              <w:marTop w:val="0"/>
              <w:marBottom w:val="0"/>
              <w:divBdr>
                <w:top w:val="none" w:sz="0" w:space="0" w:color="auto"/>
                <w:left w:val="none" w:sz="0" w:space="0" w:color="auto"/>
                <w:bottom w:val="none" w:sz="0" w:space="0" w:color="auto"/>
                <w:right w:val="none" w:sz="0" w:space="0" w:color="auto"/>
              </w:divBdr>
            </w:div>
            <w:div w:id="1944416959">
              <w:marLeft w:val="0"/>
              <w:marRight w:val="0"/>
              <w:marTop w:val="0"/>
              <w:marBottom w:val="0"/>
              <w:divBdr>
                <w:top w:val="none" w:sz="0" w:space="0" w:color="auto"/>
                <w:left w:val="none" w:sz="0" w:space="0" w:color="auto"/>
                <w:bottom w:val="none" w:sz="0" w:space="0" w:color="auto"/>
                <w:right w:val="none" w:sz="0" w:space="0" w:color="auto"/>
              </w:divBdr>
            </w:div>
            <w:div w:id="19444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6964">
      <w:marLeft w:val="0"/>
      <w:marRight w:val="0"/>
      <w:marTop w:val="0"/>
      <w:marBottom w:val="0"/>
      <w:divBdr>
        <w:top w:val="none" w:sz="0" w:space="0" w:color="auto"/>
        <w:left w:val="none" w:sz="0" w:space="0" w:color="auto"/>
        <w:bottom w:val="none" w:sz="0" w:space="0" w:color="auto"/>
        <w:right w:val="none" w:sz="0" w:space="0" w:color="auto"/>
      </w:divBdr>
    </w:div>
    <w:div w:id="1944416965">
      <w:marLeft w:val="0"/>
      <w:marRight w:val="0"/>
      <w:marTop w:val="0"/>
      <w:marBottom w:val="0"/>
      <w:divBdr>
        <w:top w:val="none" w:sz="0" w:space="0" w:color="auto"/>
        <w:left w:val="none" w:sz="0" w:space="0" w:color="auto"/>
        <w:bottom w:val="none" w:sz="0" w:space="0" w:color="auto"/>
        <w:right w:val="none" w:sz="0" w:space="0" w:color="auto"/>
      </w:divBdr>
    </w:div>
    <w:div w:id="1944416966">
      <w:marLeft w:val="0"/>
      <w:marRight w:val="0"/>
      <w:marTop w:val="0"/>
      <w:marBottom w:val="0"/>
      <w:divBdr>
        <w:top w:val="none" w:sz="0" w:space="0" w:color="auto"/>
        <w:left w:val="none" w:sz="0" w:space="0" w:color="auto"/>
        <w:bottom w:val="none" w:sz="0" w:space="0" w:color="auto"/>
        <w:right w:val="none" w:sz="0" w:space="0" w:color="auto"/>
      </w:divBdr>
    </w:div>
    <w:div w:id="1944416967">
      <w:marLeft w:val="0"/>
      <w:marRight w:val="0"/>
      <w:marTop w:val="0"/>
      <w:marBottom w:val="0"/>
      <w:divBdr>
        <w:top w:val="none" w:sz="0" w:space="0" w:color="auto"/>
        <w:left w:val="none" w:sz="0" w:space="0" w:color="auto"/>
        <w:bottom w:val="none" w:sz="0" w:space="0" w:color="auto"/>
        <w:right w:val="none" w:sz="0" w:space="0" w:color="auto"/>
      </w:divBdr>
    </w:div>
    <w:div w:id="1944416968">
      <w:marLeft w:val="0"/>
      <w:marRight w:val="0"/>
      <w:marTop w:val="0"/>
      <w:marBottom w:val="0"/>
      <w:divBdr>
        <w:top w:val="none" w:sz="0" w:space="0" w:color="auto"/>
        <w:left w:val="none" w:sz="0" w:space="0" w:color="auto"/>
        <w:bottom w:val="none" w:sz="0" w:space="0" w:color="auto"/>
        <w:right w:val="none" w:sz="0" w:space="0" w:color="auto"/>
      </w:divBdr>
    </w:div>
    <w:div w:id="1944416969">
      <w:marLeft w:val="0"/>
      <w:marRight w:val="0"/>
      <w:marTop w:val="0"/>
      <w:marBottom w:val="0"/>
      <w:divBdr>
        <w:top w:val="none" w:sz="0" w:space="0" w:color="auto"/>
        <w:left w:val="none" w:sz="0" w:space="0" w:color="auto"/>
        <w:bottom w:val="none" w:sz="0" w:space="0" w:color="auto"/>
        <w:right w:val="none" w:sz="0" w:space="0" w:color="auto"/>
      </w:divBdr>
    </w:div>
    <w:div w:id="194441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e.int/t/dg3/health/Source/Rec%282003%2924_e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dravstvo.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0F1B-5E02-4116-A2B6-18B4C7DA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8270</Words>
  <Characters>47145</Characters>
  <Application>Microsoft Office Word</Application>
  <DocSecurity>0</DocSecurity>
  <Lines>392</Lines>
  <Paragraphs>110</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55305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Predavec Sanja</dc:creator>
  <cp:lastModifiedBy>Sekačić Kristina</cp:lastModifiedBy>
  <cp:revision>3</cp:revision>
  <cp:lastPrinted>2017-05-09T12:27:00Z</cp:lastPrinted>
  <dcterms:created xsi:type="dcterms:W3CDTF">2017-05-08T08:09:00Z</dcterms:created>
  <dcterms:modified xsi:type="dcterms:W3CDTF">2017-05-09T12:57:00Z</dcterms:modified>
</cp:coreProperties>
</file>